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15573" w14:textId="77777777" w:rsidR="00566056" w:rsidRPr="00B02B84" w:rsidRDefault="00566056" w:rsidP="0056605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2B84">
        <w:rPr>
          <w:rFonts w:ascii="Times New Roman" w:hAnsi="Times New Roman" w:cs="Times New Roman"/>
          <w:b/>
          <w:sz w:val="24"/>
          <w:szCs w:val="24"/>
        </w:rPr>
        <w:t>VII.</w:t>
      </w:r>
    </w:p>
    <w:p w14:paraId="08A3969D" w14:textId="68552D58" w:rsidR="006958CB" w:rsidRDefault="006958CB" w:rsidP="008A5DD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2B84">
        <w:rPr>
          <w:rFonts w:ascii="Times New Roman" w:hAnsi="Times New Roman" w:cs="Times New Roman"/>
          <w:b/>
          <w:bCs/>
          <w:sz w:val="24"/>
          <w:szCs w:val="24"/>
        </w:rPr>
        <w:t xml:space="preserve">Teze úpravy </w:t>
      </w:r>
      <w:r w:rsidR="00B02B84">
        <w:rPr>
          <w:rFonts w:ascii="Times New Roman" w:hAnsi="Times New Roman" w:cs="Times New Roman"/>
          <w:b/>
          <w:bCs/>
          <w:sz w:val="24"/>
          <w:szCs w:val="24"/>
        </w:rPr>
        <w:t xml:space="preserve">přílohy k </w:t>
      </w:r>
      <w:r w:rsidRPr="00B02B84">
        <w:rPr>
          <w:rFonts w:ascii="Times New Roman" w:hAnsi="Times New Roman" w:cs="Times New Roman"/>
          <w:b/>
          <w:bCs/>
          <w:sz w:val="24"/>
          <w:szCs w:val="24"/>
        </w:rPr>
        <w:t xml:space="preserve">nařízení vlády č. </w:t>
      </w:r>
      <w:r w:rsidR="00B02B84" w:rsidRPr="00B02B84">
        <w:rPr>
          <w:rFonts w:ascii="Times New Roman" w:hAnsi="Times New Roman" w:cs="Times New Roman"/>
          <w:b/>
          <w:bCs/>
          <w:sz w:val="24"/>
          <w:szCs w:val="24"/>
        </w:rPr>
        <w:t>590</w:t>
      </w:r>
      <w:r w:rsidRPr="00B02B84">
        <w:rPr>
          <w:rFonts w:ascii="Times New Roman" w:hAnsi="Times New Roman" w:cs="Times New Roman"/>
          <w:b/>
          <w:bCs/>
          <w:sz w:val="24"/>
          <w:szCs w:val="24"/>
        </w:rPr>
        <w:t>/20</w:t>
      </w:r>
      <w:r w:rsidR="00B02B84" w:rsidRPr="00B02B84"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Pr="00B02B84">
        <w:rPr>
          <w:rFonts w:ascii="Times New Roman" w:hAnsi="Times New Roman" w:cs="Times New Roman"/>
          <w:b/>
          <w:bCs/>
          <w:sz w:val="24"/>
          <w:szCs w:val="24"/>
        </w:rPr>
        <w:t xml:space="preserve"> Sb., </w:t>
      </w:r>
      <w:r w:rsidR="00B02B84" w:rsidRPr="00B02B84">
        <w:rPr>
          <w:rFonts w:ascii="Times New Roman" w:hAnsi="Times New Roman" w:cs="Times New Roman"/>
          <w:b/>
          <w:bCs/>
          <w:sz w:val="24"/>
          <w:szCs w:val="24"/>
        </w:rPr>
        <w:t>kterým se stanoví okruh a rozsah jiných důležitých osobních překážek v</w:t>
      </w:r>
      <w:r w:rsidR="008A5DD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B02B84" w:rsidRPr="00B02B84">
        <w:rPr>
          <w:rFonts w:ascii="Times New Roman" w:hAnsi="Times New Roman" w:cs="Times New Roman"/>
          <w:b/>
          <w:bCs/>
          <w:sz w:val="24"/>
          <w:szCs w:val="24"/>
        </w:rPr>
        <w:t>práci</w:t>
      </w:r>
    </w:p>
    <w:p w14:paraId="40301B43" w14:textId="77777777" w:rsidR="008A5DD3" w:rsidRPr="00B02B84" w:rsidRDefault="008A5DD3" w:rsidP="008A5DD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88E830" w14:textId="4D426EDB" w:rsidR="006958CB" w:rsidRPr="00B02B84" w:rsidRDefault="006958CB" w:rsidP="006958CB">
      <w:pPr>
        <w:pStyle w:val="Bezmezer"/>
        <w:spacing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2B84">
        <w:rPr>
          <w:rFonts w:ascii="Times New Roman" w:hAnsi="Times New Roman" w:cs="Times New Roman"/>
          <w:b/>
          <w:bCs/>
          <w:sz w:val="24"/>
          <w:szCs w:val="24"/>
        </w:rPr>
        <w:t>Odůvodnění:</w:t>
      </w:r>
    </w:p>
    <w:p w14:paraId="77F72450" w14:textId="77777777" w:rsidR="00FD270E" w:rsidRPr="005B0B3D" w:rsidRDefault="00FD270E" w:rsidP="00FD27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0B3D">
        <w:rPr>
          <w:rFonts w:ascii="Times New Roman" w:hAnsi="Times New Roman"/>
          <w:sz w:val="24"/>
          <w:szCs w:val="24"/>
        </w:rPr>
        <w:t xml:space="preserve">V souladu se zásadou zákazu diskriminace směřuje navrhovaná úprava k posílení práv partnerů, kteří uzavřeli registrované partnerství podle zákona č. 115/2006 Sb., o registrovaném partnerství a o změně souvisejících předpisů.  </w:t>
      </w:r>
    </w:p>
    <w:p w14:paraId="5F39128A" w14:textId="77777777" w:rsidR="00FD270E" w:rsidRPr="005B0B3D" w:rsidRDefault="00FD270E" w:rsidP="00FD27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B891B90" w14:textId="77777777" w:rsidR="00FD270E" w:rsidRPr="005B0B3D" w:rsidRDefault="00FD270E" w:rsidP="00FD27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0B3D">
        <w:rPr>
          <w:rFonts w:ascii="Times New Roman" w:hAnsi="Times New Roman"/>
          <w:sz w:val="24"/>
          <w:szCs w:val="24"/>
        </w:rPr>
        <w:t>Navrhuje se zavést překážku v práci při uzavření registrovaného partnerství, a to s týmiž nároky na rozsah pracovního volna a náhradu mzdy nebo platu, jako náleží zaměstnanci v případě účasti na svatebním obřadu. Bod 5. přílohy nařízení č. 590/2006 Sb., kterým se stanoví okruh a rozsah jiných důležitých osobních překážek v práci, se z tohoto důvodu rozšiřuje o nároky zaměstnanců při uzavření registrovaného partnerství.</w:t>
      </w:r>
    </w:p>
    <w:p w14:paraId="45F33E93" w14:textId="77777777" w:rsidR="00FD270E" w:rsidRPr="005B0B3D" w:rsidRDefault="00FD270E" w:rsidP="00FD27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82D937" w14:textId="77777777" w:rsidR="00FD270E" w:rsidRPr="005B0B3D" w:rsidRDefault="00FD270E" w:rsidP="00FD27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0B3D">
        <w:rPr>
          <w:rFonts w:ascii="Times New Roman" w:hAnsi="Times New Roman"/>
          <w:sz w:val="24"/>
          <w:szCs w:val="24"/>
        </w:rPr>
        <w:t xml:space="preserve">Navrhuje se upravit bod 7. přílohy předmětného nařízení tak, aby byla zajištěna shodná práva manželů a partnerů v případě úmrtí. </w:t>
      </w:r>
    </w:p>
    <w:p w14:paraId="77D3E88C" w14:textId="77777777" w:rsidR="00FD270E" w:rsidRPr="005B0B3D" w:rsidRDefault="00FD270E" w:rsidP="00FD27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78D2D56" w14:textId="77777777" w:rsidR="00FD270E" w:rsidRPr="005B0B3D" w:rsidRDefault="00FD270E" w:rsidP="00FD27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0B3D">
        <w:rPr>
          <w:rFonts w:ascii="Times New Roman" w:hAnsi="Times New Roman"/>
          <w:sz w:val="24"/>
          <w:szCs w:val="24"/>
        </w:rPr>
        <w:t xml:space="preserve">Navrhuje se upravit bod 8. přílohy předmětného nařízení tak, aby byla postavena na roveň práva manželů a partnerů v případě doprovodu. </w:t>
      </w:r>
    </w:p>
    <w:p w14:paraId="1E10F411" w14:textId="77777777" w:rsidR="00FD270E" w:rsidRPr="005B0B3D" w:rsidRDefault="00FD270E" w:rsidP="00FD27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B6FF005" w14:textId="77777777" w:rsidR="00FD270E" w:rsidRPr="005B0B3D" w:rsidRDefault="00FD270E" w:rsidP="00FD27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0B3D">
        <w:rPr>
          <w:rFonts w:ascii="Times New Roman" w:hAnsi="Times New Roman"/>
          <w:sz w:val="24"/>
          <w:szCs w:val="24"/>
        </w:rPr>
        <w:t>Z důvodu novely zákoníku práce (zákon č.  281/2023 Sb.) se navrhuje upravit odkaz na § 317 ZP v bodech 5., 7., a 10. přílohy předmětného nařízení tak, aby korespondoval s novou úpravou práce na dálku. Uvedené body přílohy nově odkazují na § 317 odst. 4, jež se vztahuje na situaci, kdy se zaměstnanci se zaměstnavatelem dohodnou, že vykonávají práci v pracovní době, kterou si sami rozvrhují.</w:t>
      </w:r>
    </w:p>
    <w:p w14:paraId="39D25DEB" w14:textId="77777777" w:rsidR="00B02B84" w:rsidRPr="00B02B84" w:rsidRDefault="00B02B84" w:rsidP="006958CB">
      <w:pPr>
        <w:pStyle w:val="Bezmezer"/>
        <w:spacing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DB75D4" w14:textId="43FDC459" w:rsidR="006958CB" w:rsidRPr="00B02B84" w:rsidRDefault="006958CB" w:rsidP="006958CB">
      <w:pPr>
        <w:pStyle w:val="Bezmezer"/>
        <w:spacing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2B84">
        <w:rPr>
          <w:rFonts w:ascii="Times New Roman" w:hAnsi="Times New Roman" w:cs="Times New Roman"/>
          <w:b/>
          <w:bCs/>
          <w:sz w:val="24"/>
          <w:szCs w:val="24"/>
        </w:rPr>
        <w:t>Platné znění s vyznačením navrhovaných změn:</w:t>
      </w:r>
    </w:p>
    <w:p w14:paraId="79626EA8" w14:textId="503C2B8D" w:rsidR="00B02B84" w:rsidRPr="00B02B84" w:rsidRDefault="00B02B84" w:rsidP="006958CB">
      <w:pPr>
        <w:pStyle w:val="Bezmezer"/>
        <w:spacing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828DA7" w14:textId="1EA74A71" w:rsidR="00B02B84" w:rsidRPr="00B02B84" w:rsidRDefault="00B02B84" w:rsidP="00B02B84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84">
        <w:rPr>
          <w:rFonts w:ascii="Times New Roman" w:hAnsi="Times New Roman" w:cs="Times New Roman"/>
          <w:b/>
          <w:bCs/>
          <w:sz w:val="24"/>
          <w:szCs w:val="24"/>
        </w:rPr>
        <w:t>Příloha k nařízení vlády č. 590/2006 Sb.</w:t>
      </w:r>
    </w:p>
    <w:p w14:paraId="48812858" w14:textId="77777777" w:rsidR="00B02B84" w:rsidRPr="00B02B84" w:rsidRDefault="00B02B84" w:rsidP="00B02B84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cs-CZ"/>
        </w:rPr>
      </w:pPr>
    </w:p>
    <w:p w14:paraId="1DF5884B" w14:textId="0E9EB75A" w:rsidR="00B02B84" w:rsidRDefault="00B02B84" w:rsidP="00B02B8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2B84">
        <w:rPr>
          <w:rFonts w:ascii="Times New Roman" w:hAnsi="Times New Roman" w:cs="Times New Roman"/>
          <w:sz w:val="24"/>
          <w:szCs w:val="24"/>
        </w:rPr>
        <w:t>* * *</w:t>
      </w:r>
    </w:p>
    <w:p w14:paraId="79ECAF70" w14:textId="77777777" w:rsidR="00B02B84" w:rsidRPr="00B02B84" w:rsidRDefault="00B02B84" w:rsidP="00B02B8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CC5349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5. Svatba 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 uzavření registrovaného partnerství</w:t>
      </w:r>
    </w:p>
    <w:p w14:paraId="04A4030C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Pracovní volno se poskytne na 2 dny na vlastní svatbu, z toho 1 den k účasti na svatebním obřadu; náhrada mzdy nebo platu přísluší však pouze za 1 den. Pracovní volno s náhradou mzdy nebo platu se poskytne rodiči na 1 den k účasti na svatbě dítěte a ve stejném rozsahu se poskytne pracovní volno bez náhrady mzdy nebo platu dítěti při svatbě rodiče.</w:t>
      </w:r>
    </w:p>
    <w:p w14:paraId="23158993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14:paraId="0C4B984F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Pracovní volno a náhrada mzdy nebo platu podle tohoto bodu přísluší rovněž zaměstnancům při uzavření registrovaného partnerství.</w:t>
      </w:r>
    </w:p>
    <w:p w14:paraId="4B1EC240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</w:pPr>
    </w:p>
    <w:p w14:paraId="760EE9E3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bookmarkStart w:id="0" w:name="_Hlk156395843"/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Náhrada mzdy nebo platu podle tohoto bodu přísluší rovněž zaměstnancům uvedeným v 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§ 87a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B02B84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cs-CZ"/>
        </w:rPr>
        <w:t>§ 317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zákoníku práce.</w:t>
      </w:r>
    </w:p>
    <w:bookmarkEnd w:id="0"/>
    <w:p w14:paraId="352FA519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14:paraId="32E650A2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7. Úmrtí</w:t>
      </w:r>
    </w:p>
    <w:p w14:paraId="48B02860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Pracovní volno s náhradou mzdy nebo platu se poskytne na</w:t>
      </w:r>
    </w:p>
    <w:p w14:paraId="2909CD55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a) 2 dny při úmrtí manžela, 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partnera,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druha nebo dítěte a na další den k účasti na pohřbu těchto osob,</w:t>
      </w:r>
    </w:p>
    <w:p w14:paraId="78170347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b) 1 den k účasti na pohřbu rodiče a sourozence zaměstnance, rodiče a sourozence jeho manžela</w:t>
      </w:r>
      <w:r w:rsidRPr="00B02B84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cs-CZ"/>
        </w:rPr>
        <w:t>,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nebo partnera,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jakož i manžela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nebo partnera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dítěte </w:t>
      </w:r>
      <w:r w:rsidRPr="00B02B84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cs-CZ"/>
        </w:rPr>
        <w:t>nebo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anebo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manžela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nebo partnera 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sourozence zaměstnance a na další den, jestliže zaměstnanec obstarává pohřeb těchto osob,</w:t>
      </w:r>
    </w:p>
    <w:p w14:paraId="25E5ACFC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c) nezbytně nutnou dobu, nejvýše na 1 den, k účasti na pohřbu prarodiče nebo vnuka zaměstnance nebo prarodiče jeho manžela</w:t>
      </w:r>
      <w:r w:rsidRPr="00B02B84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cs-CZ"/>
        </w:rPr>
        <w:t>,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nebo partnera, 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nebo jiné osoby, která sice nepatří k uvedeným fyzickým osobám, ale žila se zaměstnancem v době úmrtí v domácnosti, a na další den, jestliže zaměstnanec obstarává pohřeb těchto osob.</w:t>
      </w:r>
    </w:p>
    <w:p w14:paraId="772A127D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14:paraId="24144889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Náhrada mzdy nebo platu podle tohoto bodu přísluší rovněž zaměstnancům uvedeným v 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§ 87a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B02B84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cs-CZ"/>
        </w:rPr>
        <w:t>§ 317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zákoníku práce.</w:t>
      </w:r>
    </w:p>
    <w:p w14:paraId="392F84D0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cs-CZ"/>
        </w:rPr>
      </w:pPr>
    </w:p>
    <w:p w14:paraId="6F06FF9E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8. Doprovod</w:t>
      </w:r>
    </w:p>
    <w:p w14:paraId="7A894B5A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a) Pracovní volno k doprovodu rodinného příslušníka do zdravotnického zařízení k vyšetření nebo ošetření při náhlém onemocnění nebo úrazu a k předem stanovenému vyšetření, ošetření nebo léčení se poskytne jen jednomu z rodinných příslušníků na nezbytně nutnou dobu, nejvýše však na 1 den, byl-li doprovod nezbytný a uvedené úkony nebylo možno provést mimo pracovní dobu</w:t>
      </w:r>
    </w:p>
    <w:p w14:paraId="001CBEC0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1. s náhradou mzdy nebo platu, jde-li o doprovod manžela, 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partnera,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druha nebo dítěte, jakož i rodiče a prarodiče zaměstnance nebo jeho manžela</w:t>
      </w:r>
      <w:r w:rsidRPr="00B02B84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cs-CZ"/>
        </w:rPr>
        <w:t>,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nebo partnera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; má-li zaměstnanec nárok na ošetřovné z nemocenského pojištění, nepřísluší mu náhrada mzdy nebo platu,</w:t>
      </w:r>
    </w:p>
    <w:p w14:paraId="69CE7363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2. bez náhrady mzdy nebo platu, jde-li o ostatní rodinné příslušníky.</w:t>
      </w:r>
    </w:p>
    <w:p w14:paraId="302D7A2E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b) Pracovní volno k doprovodu zdravotně postiženého dítěte do zařízení sociálních služeb nebo do školy nebo školského zařízení samostatně zřízených pro žáky se zdravotním postižením s internátním provozem a zpět se poskytne jen jednomu z rodinných příslušníků, a to s náhradou mzdy nebo platu na nezbytně nutnou dobu, nejvýše však na 6 pracovních dnů v kalendářním roce.</w:t>
      </w:r>
    </w:p>
    <w:p w14:paraId="5BB4F713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c) Pracovní volno k doprovodu dítěte do školského poradenského zařízení ke zjištění speciálních vzdělávacích potřeb dítěte se poskytne jen jednomu z rodinných příslušníků na nezbytně nutnou dobu bez náhrady mzdy nebo platu.</w:t>
      </w:r>
    </w:p>
    <w:p w14:paraId="48776EDD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Pro účely tohoto bodu se rodinnými příslušníky rozumí fyzické osoby uvedené v bodě 7.</w:t>
      </w:r>
    </w:p>
    <w:p w14:paraId="28E501C2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14:paraId="74813169" w14:textId="77777777" w:rsidR="00B02B84" w:rsidRPr="00B02B84" w:rsidRDefault="00B02B84" w:rsidP="00B02B8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2B84">
        <w:rPr>
          <w:rFonts w:ascii="Times New Roman" w:hAnsi="Times New Roman" w:cs="Times New Roman"/>
          <w:sz w:val="24"/>
          <w:szCs w:val="24"/>
        </w:rPr>
        <w:t>* * *</w:t>
      </w:r>
    </w:p>
    <w:p w14:paraId="1B51835B" w14:textId="77777777" w:rsidR="00B02B84" w:rsidRDefault="00B02B84" w:rsidP="00B02B8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DAE2A0" w14:textId="77777777" w:rsidR="00056222" w:rsidRDefault="00056222" w:rsidP="00B02B8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73E20B" w14:textId="77777777" w:rsidR="00056222" w:rsidRPr="00B02B84" w:rsidRDefault="00056222" w:rsidP="00B02B8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28F76D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>10. Přestěhování</w:t>
      </w:r>
    </w:p>
    <w:p w14:paraId="3BA8E15F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Pracovní volno bez náhrady mzdy nebo platu se poskytne na nezbytně nutnou dobu, nejvýše na 2 dny při přestěhování zaměstnance, který má vlastní bytové zařízení; jde-li o přestěhování v zájmu zaměstnavatele, poskytne se pracovní volno s náhradou mzdy nebo platu.</w:t>
      </w:r>
    </w:p>
    <w:p w14:paraId="58DACC02" w14:textId="77777777" w:rsidR="00B02B84" w:rsidRPr="00B02B84" w:rsidRDefault="00B02B84" w:rsidP="00B02B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</w:p>
    <w:p w14:paraId="5CD1420A" w14:textId="77777777" w:rsidR="00B02B84" w:rsidRPr="0029164B" w:rsidRDefault="00B02B84" w:rsidP="00B02B84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Náhrada mzdy nebo platu podle tohoto bodu přísluší rovněž zaměstnancům uvedeným v </w:t>
      </w:r>
      <w:r w:rsidRPr="00B0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§ 87a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B02B84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cs-CZ"/>
        </w:rPr>
        <w:t>§ 317</w:t>
      </w:r>
      <w:r w:rsidRPr="00B02B8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zákoníku práce.</w:t>
      </w:r>
    </w:p>
    <w:p w14:paraId="46781199" w14:textId="77777777" w:rsidR="00C109DC" w:rsidRPr="00C109DC" w:rsidRDefault="00C109DC" w:rsidP="00C109D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09DC">
        <w:rPr>
          <w:rStyle w:val="s24"/>
          <w:rFonts w:ascii="Times New Roman" w:hAnsi="Times New Roman" w:cs="Times New Roman"/>
          <w:color w:val="000000"/>
          <w:sz w:val="24"/>
          <w:szCs w:val="24"/>
        </w:rPr>
        <w:t>11. Vyhledání nového zaměstnání</w:t>
      </w:r>
    </w:p>
    <w:p w14:paraId="07480309" w14:textId="46939D40" w:rsidR="00C109DC" w:rsidRPr="00305704" w:rsidRDefault="00C109DC" w:rsidP="00C109DC">
      <w:pPr>
        <w:shd w:val="clear" w:color="auto" w:fill="FFFFFF"/>
        <w:jc w:val="both"/>
        <w:rPr>
          <w:rStyle w:val="s30"/>
          <w:rFonts w:ascii="Calibri" w:hAnsi="Calibri" w:cs="Calibri"/>
          <w:b/>
          <w:bCs/>
          <w14:ligatures w14:val="standardContextual"/>
        </w:rPr>
      </w:pPr>
      <w:r w:rsidRPr="00305704">
        <w:rPr>
          <w:rStyle w:val="s30"/>
          <w:rFonts w:ascii="Times New Roman" w:hAnsi="Times New Roman" w:cs="Times New Roman"/>
          <w:b/>
          <w:bCs/>
          <w:color w:val="000000"/>
          <w:sz w:val="24"/>
          <w:szCs w:val="24"/>
        </w:rPr>
        <w:t>Pracovní volno bez náhrady mzdy nebo platu před skončením pracovního poměru se poskytne na nezbytně nutnou dobu, nejvýše na 4 dny. Ve stejném rozsahu se poskytne pracovní volno s náhradou mzdy nebo platu před skončením pracovního poměru výpovědí danou zaměstnavatelem z důvodů uvedených v </w:t>
      </w:r>
      <w:hyperlink r:id="rId7" w:anchor="L344" w:history="1">
        <w:r w:rsidRPr="00305704">
          <w:rPr>
            <w:rStyle w:val="Hypertextovodkaz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§ 52 písm. a)</w:t>
        </w:r>
      </w:hyperlink>
      <w:r w:rsidRPr="00305704">
        <w:rPr>
          <w:rStyle w:val="s30"/>
          <w:rFonts w:ascii="Times New Roman" w:hAnsi="Times New Roman" w:cs="Times New Roman"/>
          <w:b/>
          <w:bCs/>
          <w:color w:val="000000"/>
          <w:sz w:val="24"/>
          <w:szCs w:val="24"/>
        </w:rPr>
        <w:t> až d) zákoníku práce,</w:t>
      </w:r>
      <w:r w:rsidR="00EE4232">
        <w:rPr>
          <w:rStyle w:val="s30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nebo</w:t>
      </w:r>
      <w:r w:rsidRPr="00305704">
        <w:rPr>
          <w:rStyle w:val="s30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dohodou z týchž důvodů. </w:t>
      </w:r>
    </w:p>
    <w:p w14:paraId="2F5F9844" w14:textId="77777777" w:rsidR="00B02B84" w:rsidRPr="00B02B84" w:rsidRDefault="00B02B84" w:rsidP="006958CB">
      <w:pPr>
        <w:pStyle w:val="Bezmezer"/>
        <w:spacing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02B84" w:rsidRPr="00B02B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B2484" w14:textId="77777777" w:rsidR="00B02B84" w:rsidRDefault="00B02B84" w:rsidP="00B02B84">
      <w:pPr>
        <w:spacing w:after="0" w:line="240" w:lineRule="auto"/>
      </w:pPr>
      <w:r>
        <w:separator/>
      </w:r>
    </w:p>
  </w:endnote>
  <w:endnote w:type="continuationSeparator" w:id="0">
    <w:p w14:paraId="6CD1A3B7" w14:textId="77777777" w:rsidR="00B02B84" w:rsidRDefault="00B02B84" w:rsidP="00B02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DFE67" w14:textId="77777777" w:rsidR="00B02B84" w:rsidRDefault="00B02B84" w:rsidP="00B02B84">
      <w:pPr>
        <w:spacing w:after="0" w:line="240" w:lineRule="auto"/>
      </w:pPr>
      <w:r>
        <w:separator/>
      </w:r>
    </w:p>
  </w:footnote>
  <w:footnote w:type="continuationSeparator" w:id="0">
    <w:p w14:paraId="4878AB5B" w14:textId="77777777" w:rsidR="00B02B84" w:rsidRDefault="00B02B84" w:rsidP="00B02B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482A"/>
    <w:multiLevelType w:val="hybridMultilevel"/>
    <w:tmpl w:val="72EEB2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F13B9"/>
    <w:multiLevelType w:val="hybridMultilevel"/>
    <w:tmpl w:val="F6E69C6A"/>
    <w:lvl w:ilvl="0" w:tplc="478C3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0C5D7A"/>
    <w:multiLevelType w:val="hybridMultilevel"/>
    <w:tmpl w:val="7B806562"/>
    <w:lvl w:ilvl="0" w:tplc="6C8E25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27C58"/>
    <w:multiLevelType w:val="hybridMultilevel"/>
    <w:tmpl w:val="85905864"/>
    <w:lvl w:ilvl="0" w:tplc="5A3C3F1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B4543"/>
    <w:multiLevelType w:val="hybridMultilevel"/>
    <w:tmpl w:val="990A90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A3F96"/>
    <w:multiLevelType w:val="hybridMultilevel"/>
    <w:tmpl w:val="648478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4318">
    <w:abstractNumId w:val="0"/>
  </w:num>
  <w:num w:numId="2" w16cid:durableId="506872113">
    <w:abstractNumId w:val="2"/>
  </w:num>
  <w:num w:numId="3" w16cid:durableId="340861354">
    <w:abstractNumId w:val="3"/>
  </w:num>
  <w:num w:numId="4" w16cid:durableId="740761279">
    <w:abstractNumId w:val="5"/>
  </w:num>
  <w:num w:numId="5" w16cid:durableId="1088579768">
    <w:abstractNumId w:val="1"/>
  </w:num>
  <w:num w:numId="6" w16cid:durableId="20045084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B45"/>
    <w:rsid w:val="00023AA7"/>
    <w:rsid w:val="00043DDE"/>
    <w:rsid w:val="00056222"/>
    <w:rsid w:val="0026191B"/>
    <w:rsid w:val="002779CC"/>
    <w:rsid w:val="002A3A38"/>
    <w:rsid w:val="002E7D01"/>
    <w:rsid w:val="002F26D7"/>
    <w:rsid w:val="00302563"/>
    <w:rsid w:val="00305704"/>
    <w:rsid w:val="00322389"/>
    <w:rsid w:val="003C5A4C"/>
    <w:rsid w:val="004150A4"/>
    <w:rsid w:val="00443300"/>
    <w:rsid w:val="00474EBC"/>
    <w:rsid w:val="004A139E"/>
    <w:rsid w:val="004E3B49"/>
    <w:rsid w:val="004F6606"/>
    <w:rsid w:val="00566056"/>
    <w:rsid w:val="005A19B2"/>
    <w:rsid w:val="005E0A00"/>
    <w:rsid w:val="0061475E"/>
    <w:rsid w:val="00636523"/>
    <w:rsid w:val="006958CB"/>
    <w:rsid w:val="006A4925"/>
    <w:rsid w:val="006B7CFB"/>
    <w:rsid w:val="007B1101"/>
    <w:rsid w:val="007F1465"/>
    <w:rsid w:val="00832BDA"/>
    <w:rsid w:val="008A5DD3"/>
    <w:rsid w:val="00A103C0"/>
    <w:rsid w:val="00A21EF1"/>
    <w:rsid w:val="00B02B84"/>
    <w:rsid w:val="00B2143C"/>
    <w:rsid w:val="00B7681C"/>
    <w:rsid w:val="00BA51BC"/>
    <w:rsid w:val="00C109DC"/>
    <w:rsid w:val="00DE5282"/>
    <w:rsid w:val="00EC33A7"/>
    <w:rsid w:val="00EE4232"/>
    <w:rsid w:val="00FA1267"/>
    <w:rsid w:val="00FC7B45"/>
    <w:rsid w:val="00FD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4BC00A"/>
  <w15:chartTrackingRefBased/>
  <w15:docId w15:val="{1A3FCC16-1594-470B-8715-285F66BD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681C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2F26D7"/>
    <w:rPr>
      <w:i/>
      <w:iCs/>
    </w:rPr>
  </w:style>
  <w:style w:type="paragraph" w:styleId="Revize">
    <w:name w:val="Revision"/>
    <w:hidden/>
    <w:uiPriority w:val="99"/>
    <w:semiHidden/>
    <w:rsid w:val="00566056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56605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605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6605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605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6056"/>
    <w:rPr>
      <w:b/>
      <w:bCs/>
      <w:sz w:val="20"/>
      <w:szCs w:val="20"/>
    </w:rPr>
  </w:style>
  <w:style w:type="paragraph" w:styleId="Bezmezer">
    <w:name w:val="No Spacing"/>
    <w:uiPriority w:val="1"/>
    <w:qFormat/>
    <w:rsid w:val="006958CB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02B8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02B8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02B84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rsid w:val="00C109DC"/>
    <w:rPr>
      <w:color w:val="0563C1"/>
      <w:u w:val="single"/>
    </w:rPr>
  </w:style>
  <w:style w:type="character" w:customStyle="1" w:styleId="s24">
    <w:name w:val="s24"/>
    <w:basedOn w:val="Standardnpsmoodstavce"/>
    <w:rsid w:val="00C109DC"/>
  </w:style>
  <w:style w:type="character" w:customStyle="1" w:styleId="s30">
    <w:name w:val="s30"/>
    <w:basedOn w:val="Standardnpsmoodstavce"/>
    <w:rsid w:val="00C10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ext.codexis.cz/legislativa/CR13986?workspaceId=ed809eaa-aa32-4eca-9ff1-ab7a9409ec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821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Kričko Samuel Ing. (MPSV)</dc:creator>
  <cp:keywords/>
  <dc:description/>
  <cp:lastModifiedBy>Jandová Barbora Mgr. (MPSV)</cp:lastModifiedBy>
  <cp:revision>16</cp:revision>
  <cp:lastPrinted>2024-03-27T12:12:00Z</cp:lastPrinted>
  <dcterms:created xsi:type="dcterms:W3CDTF">2024-02-08T13:37:00Z</dcterms:created>
  <dcterms:modified xsi:type="dcterms:W3CDTF">2024-04-26T14:39:00Z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43efb3fb575d6bdb45fa47a6d4fa06a6f3c2c35a41b419adf9582ad19141c213</vt:lpwstr>
  </property>
</Properties>
</file>