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5C6D0DB5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42EEC0F3" w14:textId="77777777" w:rsidR="0024323D" w:rsidRPr="00310B48" w:rsidRDefault="00F00FB5" w:rsidP="001808BC">
            <w:pPr>
              <w:jc w:val="center"/>
            </w:pPr>
            <w:r>
              <w:rPr>
                <w:noProof/>
              </w:rPr>
              <w:pict w14:anchorId="6E5554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14:paraId="4267DA24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5EB3B404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2F0DE06F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1AD440CE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25286C6C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48F4916A" w14:textId="77777777" w:rsidTr="00224788">
        <w:trPr>
          <w:trHeight w:val="227"/>
          <w:jc w:val="center"/>
        </w:trPr>
        <w:tc>
          <w:tcPr>
            <w:tcW w:w="5139" w:type="dxa"/>
          </w:tcPr>
          <w:p w14:paraId="5BC6E2F2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7FD3C05" w14:textId="77777777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6C3D38" w:rsidRPr="006C3D38">
              <w:rPr>
                <w:rFonts w:ascii="Arial" w:hAnsi="Arial" w:cs="Arial"/>
              </w:rPr>
              <w:t>MFCREXXUKM</w:t>
            </w:r>
          </w:p>
        </w:tc>
      </w:tr>
      <w:tr w:rsidR="0024323D" w:rsidRPr="00310B48" w14:paraId="5033D830" w14:textId="77777777" w:rsidTr="00224788">
        <w:trPr>
          <w:trHeight w:val="227"/>
          <w:jc w:val="center"/>
        </w:trPr>
        <w:tc>
          <w:tcPr>
            <w:tcW w:w="5139" w:type="dxa"/>
          </w:tcPr>
          <w:p w14:paraId="697B644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DC1D5CC" w14:textId="77777777" w:rsidR="0024323D" w:rsidRPr="00A14792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14792">
              <w:rPr>
                <w:rFonts w:ascii="Arial" w:hAnsi="Arial" w:cs="Arial"/>
              </w:rPr>
              <w:t xml:space="preserve">Č. j.: </w:t>
            </w:r>
            <w:r w:rsidR="006C3D38" w:rsidRPr="006C3D38">
              <w:rPr>
                <w:rFonts w:ascii="Arial" w:hAnsi="Arial" w:cs="Arial"/>
              </w:rPr>
              <w:t>MF-1770/2024/32-4</w:t>
            </w:r>
          </w:p>
        </w:tc>
      </w:tr>
      <w:tr w:rsidR="0024323D" w:rsidRPr="00310B48" w14:paraId="1E4E12D7" w14:textId="77777777" w:rsidTr="00224788">
        <w:trPr>
          <w:jc w:val="center"/>
        </w:trPr>
        <w:tc>
          <w:tcPr>
            <w:tcW w:w="5139" w:type="dxa"/>
          </w:tcPr>
          <w:p w14:paraId="6FF9848C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525EEA44" w14:textId="77777777" w:rsidR="0024323D" w:rsidRPr="00A14792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310B48" w14:paraId="571B6359" w14:textId="77777777" w:rsidTr="00994283">
        <w:trPr>
          <w:jc w:val="center"/>
        </w:trPr>
        <w:tc>
          <w:tcPr>
            <w:tcW w:w="5139" w:type="dxa"/>
          </w:tcPr>
          <w:p w14:paraId="3435774E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22EC3D5" w14:textId="28B92692" w:rsidR="0024323D" w:rsidRPr="00A14792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5F7124">
              <w:rPr>
                <w:rFonts w:ascii="Arial" w:hAnsi="Arial" w:cs="Arial"/>
              </w:rPr>
              <w:t xml:space="preserve">Počet příloh: </w:t>
            </w:r>
            <w:r w:rsidR="005F7124" w:rsidRPr="005F7124">
              <w:rPr>
                <w:rFonts w:ascii="Arial" w:hAnsi="Arial" w:cs="Arial"/>
              </w:rPr>
              <w:t>10</w:t>
            </w:r>
          </w:p>
        </w:tc>
      </w:tr>
      <w:tr w:rsidR="0024323D" w:rsidRPr="00310B48" w14:paraId="3A1BB718" w14:textId="77777777" w:rsidTr="00224788">
        <w:trPr>
          <w:jc w:val="center"/>
        </w:trPr>
        <w:tc>
          <w:tcPr>
            <w:tcW w:w="5139" w:type="dxa"/>
          </w:tcPr>
          <w:p w14:paraId="50BF242D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4FDBB0D5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6DE75AC3" w14:textId="77777777" w:rsidTr="00224788">
        <w:trPr>
          <w:trHeight w:val="340"/>
          <w:jc w:val="center"/>
        </w:trPr>
        <w:tc>
          <w:tcPr>
            <w:tcW w:w="5139" w:type="dxa"/>
          </w:tcPr>
          <w:p w14:paraId="544BD3C8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C08851B" w14:textId="564EF33E" w:rsidR="0024323D" w:rsidRPr="00310B48" w:rsidRDefault="0024323D" w:rsidP="006C3D38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F00FB5">
              <w:rPr>
                <w:rFonts w:ascii="Arial" w:hAnsi="Arial" w:cs="Arial"/>
                <w:sz w:val="24"/>
                <w:szCs w:val="24"/>
              </w:rPr>
              <w:t>25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F7124">
              <w:rPr>
                <w:rFonts w:ascii="Arial" w:hAnsi="Arial" w:cs="Arial"/>
                <w:sz w:val="24"/>
                <w:szCs w:val="24"/>
              </w:rPr>
              <w:t>dubna</w:t>
            </w:r>
            <w:r w:rsidR="006C3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>202</w:t>
            </w:r>
            <w:r w:rsidR="006C3D3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323D" w:rsidRPr="00310B48" w14:paraId="152D4857" w14:textId="77777777" w:rsidTr="00224788">
        <w:trPr>
          <w:cantSplit/>
          <w:jc w:val="center"/>
        </w:trPr>
        <w:tc>
          <w:tcPr>
            <w:tcW w:w="5139" w:type="dxa"/>
          </w:tcPr>
          <w:p w14:paraId="5F91D1B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78274274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053CF02D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0DD6952A" w14:textId="77777777" w:rsidR="00161EBF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 rámci řádného meziresortního připomínkového řízení byl do elektronické knihovny Úřadu vlády eKLEP vložen materiál s názvem „</w:t>
      </w:r>
      <w:r w:rsidR="00692B1C" w:rsidRPr="00692B1C">
        <w:rPr>
          <w:rFonts w:ascii="Arial" w:hAnsi="Arial" w:cs="Arial"/>
          <w:sz w:val="24"/>
        </w:rPr>
        <w:t xml:space="preserve">Návrh </w:t>
      </w:r>
      <w:r w:rsidR="006C3D38" w:rsidRPr="006C3D38">
        <w:rPr>
          <w:rFonts w:ascii="Arial" w:hAnsi="Arial" w:cs="Arial"/>
          <w:sz w:val="24"/>
        </w:rPr>
        <w:t>zákona, kterým se mění některé zákony v oblasti správy daní a působnosti Celní správy České republiky</w:t>
      </w:r>
      <w:r w:rsidR="004F0543" w:rsidRPr="00310B48">
        <w:rPr>
          <w:rFonts w:ascii="Arial" w:hAnsi="Arial" w:cs="Arial"/>
          <w:sz w:val="24"/>
        </w:rPr>
        <w:t>“.</w:t>
      </w:r>
    </w:p>
    <w:p w14:paraId="7C25232D" w14:textId="77777777" w:rsidR="00412EF4" w:rsidRDefault="00412EF4" w:rsidP="00412EF4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Pr="00310B48">
        <w:rPr>
          <w:rFonts w:ascii="Arial" w:hAnsi="Arial" w:cs="Arial"/>
          <w:sz w:val="24"/>
        </w:rPr>
        <w:br/>
        <w:t xml:space="preserve">je nejpozději do </w:t>
      </w:r>
      <w:r>
        <w:rPr>
          <w:rFonts w:ascii="Arial" w:hAnsi="Arial" w:cs="Arial"/>
          <w:sz w:val="24"/>
        </w:rPr>
        <w:t>20</w:t>
      </w:r>
      <w:r w:rsidRPr="00310B48">
        <w:rPr>
          <w:rFonts w:ascii="Arial" w:hAnsi="Arial" w:cs="Arial"/>
          <w:sz w:val="24"/>
        </w:rPr>
        <w:t xml:space="preserve"> pracovních dnů ode dne vložení materiálu do systému </w:t>
      </w:r>
      <w:r w:rsidRPr="00310B48">
        <w:rPr>
          <w:rFonts w:ascii="Arial" w:hAnsi="Arial" w:cs="Arial"/>
          <w:sz w:val="24"/>
        </w:rPr>
        <w:br/>
        <w:t xml:space="preserve">eKLEP. Současně žádám o jejich zaslání na elektronickou adresu </w:t>
      </w:r>
      <w:r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37C37B05" w14:textId="77777777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</w:t>
      </w:r>
      <w:r w:rsidR="00532F49">
        <w:rPr>
          <w:rFonts w:ascii="Arial" w:hAnsi="Arial" w:cs="Arial"/>
          <w:sz w:val="24"/>
        </w:rPr>
        <w:t>ovat zásadní připomínky, prosím </w:t>
      </w:r>
      <w:r w:rsidRPr="00310B48">
        <w:rPr>
          <w:rFonts w:ascii="Arial" w:hAnsi="Arial" w:cs="Arial"/>
          <w:sz w:val="24"/>
        </w:rPr>
        <w:t>o uvedení jména, příjmení, telefonního čísla a elektronické adresy Vámi pověřené osoby, která bude oprávněna k jejich vypořádání.</w:t>
      </w:r>
    </w:p>
    <w:p w14:paraId="61534A74" w14:textId="77777777" w:rsidR="006C3D38" w:rsidRDefault="006C3D38" w:rsidP="00EA3657">
      <w:pPr>
        <w:jc w:val="both"/>
        <w:outlineLvl w:val="0"/>
        <w:rPr>
          <w:rFonts w:ascii="Arial" w:hAnsi="Arial" w:cs="Arial"/>
          <w:sz w:val="24"/>
        </w:rPr>
      </w:pPr>
    </w:p>
    <w:p w14:paraId="535C2399" w14:textId="77777777" w:rsidR="006C3D38" w:rsidRDefault="006C3D38" w:rsidP="00EA3657">
      <w:pPr>
        <w:jc w:val="both"/>
        <w:outlineLvl w:val="0"/>
        <w:rPr>
          <w:rFonts w:ascii="Arial" w:hAnsi="Arial" w:cs="Arial"/>
          <w:sz w:val="24"/>
        </w:rPr>
      </w:pPr>
    </w:p>
    <w:p w14:paraId="10CE8E29" w14:textId="77777777" w:rsidR="004F6436" w:rsidRDefault="0024323D" w:rsidP="00EA3657">
      <w:pPr>
        <w:jc w:val="both"/>
        <w:outlineLvl w:val="0"/>
        <w:rPr>
          <w:rFonts w:ascii="Arial" w:hAnsi="Arial" w:cs="Arial"/>
          <w:b/>
          <w:sz w:val="24"/>
        </w:rPr>
      </w:pPr>
      <w:r w:rsidRPr="00310B48">
        <w:rPr>
          <w:rFonts w:ascii="Arial" w:hAnsi="Arial" w:cs="Arial"/>
          <w:sz w:val="24"/>
        </w:rPr>
        <w:t>S</w:t>
      </w:r>
      <w:r w:rsidR="000B1664">
        <w:rPr>
          <w:rFonts w:ascii="Arial" w:hAnsi="Arial" w:cs="Arial"/>
          <w:sz w:val="24"/>
        </w:rPr>
        <w:t> </w:t>
      </w:r>
      <w:r w:rsidRPr="00310B48">
        <w:rPr>
          <w:rFonts w:ascii="Arial" w:hAnsi="Arial" w:cs="Arial"/>
          <w:sz w:val="24"/>
        </w:rPr>
        <w:t>pozdravem</w:t>
      </w:r>
    </w:p>
    <w:p w14:paraId="5F306BBF" w14:textId="20F9D56F" w:rsidR="00EA3657" w:rsidRDefault="00EA3657" w:rsidP="008836F0">
      <w:pPr>
        <w:rPr>
          <w:rFonts w:ascii="Arial" w:hAnsi="Arial" w:cs="Arial"/>
          <w:b/>
          <w:sz w:val="24"/>
        </w:rPr>
      </w:pPr>
    </w:p>
    <w:p w14:paraId="2B7DB454" w14:textId="107BCC6A" w:rsidR="005F7124" w:rsidRDefault="005F7124" w:rsidP="008836F0">
      <w:pPr>
        <w:rPr>
          <w:rFonts w:ascii="Arial" w:hAnsi="Arial" w:cs="Arial"/>
          <w:b/>
          <w:sz w:val="24"/>
        </w:rPr>
      </w:pPr>
    </w:p>
    <w:p w14:paraId="785DC670" w14:textId="40929EEA" w:rsidR="005F7124" w:rsidRDefault="005F7124" w:rsidP="008836F0">
      <w:pPr>
        <w:rPr>
          <w:rFonts w:ascii="Arial" w:hAnsi="Arial" w:cs="Arial"/>
          <w:b/>
          <w:sz w:val="24"/>
        </w:rPr>
      </w:pPr>
    </w:p>
    <w:p w14:paraId="53E743F5" w14:textId="6A26FCBF" w:rsidR="005F7124" w:rsidRDefault="005F7124" w:rsidP="008836F0">
      <w:pPr>
        <w:rPr>
          <w:rFonts w:ascii="Arial" w:hAnsi="Arial" w:cs="Arial"/>
          <w:b/>
          <w:sz w:val="24"/>
        </w:rPr>
      </w:pPr>
    </w:p>
    <w:p w14:paraId="74BB170E" w14:textId="487074F6" w:rsidR="005F7124" w:rsidRDefault="005F7124" w:rsidP="008836F0">
      <w:pPr>
        <w:rPr>
          <w:rFonts w:ascii="Arial" w:hAnsi="Arial" w:cs="Arial"/>
          <w:b/>
          <w:sz w:val="24"/>
        </w:rPr>
      </w:pPr>
    </w:p>
    <w:p w14:paraId="1D43EB65" w14:textId="51AA35FE" w:rsidR="005F7124" w:rsidRDefault="005F7124" w:rsidP="008836F0">
      <w:pPr>
        <w:rPr>
          <w:rFonts w:ascii="Arial" w:hAnsi="Arial" w:cs="Arial"/>
          <w:b/>
          <w:sz w:val="24"/>
        </w:rPr>
      </w:pPr>
    </w:p>
    <w:p w14:paraId="09E622E0" w14:textId="5CD4976E" w:rsidR="005F7124" w:rsidRDefault="005F7124" w:rsidP="008836F0">
      <w:pPr>
        <w:rPr>
          <w:rFonts w:ascii="Arial" w:hAnsi="Arial" w:cs="Arial"/>
          <w:b/>
          <w:sz w:val="24"/>
        </w:rPr>
      </w:pPr>
    </w:p>
    <w:p w14:paraId="62C24FAB" w14:textId="537744DD" w:rsidR="005F7124" w:rsidRDefault="005F7124" w:rsidP="008836F0">
      <w:pPr>
        <w:rPr>
          <w:rFonts w:ascii="Arial" w:hAnsi="Arial" w:cs="Arial"/>
          <w:b/>
          <w:sz w:val="24"/>
        </w:rPr>
      </w:pPr>
    </w:p>
    <w:p w14:paraId="2199A1C9" w14:textId="77777777" w:rsidR="005F7124" w:rsidRDefault="005F7124" w:rsidP="008836F0">
      <w:pPr>
        <w:rPr>
          <w:rFonts w:ascii="Arial" w:hAnsi="Arial" w:cs="Arial"/>
          <w:b/>
          <w:sz w:val="24"/>
        </w:rPr>
      </w:pPr>
    </w:p>
    <w:p w14:paraId="5FA268B5" w14:textId="77777777" w:rsidR="00EA3657" w:rsidRPr="00310B48" w:rsidRDefault="00EA3657" w:rsidP="008836F0">
      <w:pPr>
        <w:rPr>
          <w:rFonts w:ascii="Arial" w:hAnsi="Arial" w:cs="Arial"/>
          <w:b/>
          <w:sz w:val="24"/>
        </w:rPr>
      </w:pPr>
    </w:p>
    <w:p w14:paraId="7497DE4A" w14:textId="77777777" w:rsidR="008836F0" w:rsidRPr="00BE28BD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BE28BD">
        <w:rPr>
          <w:rFonts w:ascii="Arial" w:hAnsi="Arial" w:cs="Arial"/>
          <w:sz w:val="24"/>
          <w:szCs w:val="24"/>
        </w:rPr>
        <w:t xml:space="preserve">Příloha k č. j.: </w:t>
      </w:r>
      <w:r w:rsidR="006C3D38" w:rsidRPr="00BE28BD">
        <w:rPr>
          <w:rFonts w:ascii="Arial" w:hAnsi="Arial" w:cs="Arial"/>
          <w:sz w:val="24"/>
          <w:szCs w:val="24"/>
        </w:rPr>
        <w:t>MF-1770/2024/32-4</w:t>
      </w:r>
    </w:p>
    <w:p w14:paraId="0137A45D" w14:textId="4B6B49C9" w:rsidR="008836F0" w:rsidRPr="00AD43E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BE28BD">
        <w:rPr>
          <w:rFonts w:ascii="Arial" w:hAnsi="Arial" w:cs="Arial"/>
          <w:sz w:val="24"/>
          <w:szCs w:val="24"/>
        </w:rPr>
        <w:t xml:space="preserve">Počet listů: </w:t>
      </w:r>
      <w:r w:rsidR="00BE28BD" w:rsidRPr="00BE28BD">
        <w:rPr>
          <w:rFonts w:ascii="Arial" w:hAnsi="Arial" w:cs="Arial"/>
          <w:sz w:val="24"/>
          <w:szCs w:val="24"/>
        </w:rPr>
        <w:t>3</w:t>
      </w:r>
    </w:p>
    <w:p w14:paraId="4EA9316A" w14:textId="77777777" w:rsidR="008836F0" w:rsidRPr="002C7867" w:rsidRDefault="008836F0" w:rsidP="002C7867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2C7867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4BD9A11A" w14:textId="77777777" w:rsidR="008836F0" w:rsidRPr="002C7867" w:rsidRDefault="008836F0" w:rsidP="002C7867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  <w:r w:rsidRPr="002C7867">
        <w:rPr>
          <w:rFonts w:ascii="Arial" w:hAnsi="Arial" w:cs="Arial"/>
          <w:b/>
          <w:bCs/>
          <w:sz w:val="24"/>
          <w:szCs w:val="24"/>
        </w:rPr>
        <w:t>Povinná připomínková místa</w:t>
      </w:r>
    </w:p>
    <w:p w14:paraId="77062F78" w14:textId="77777777" w:rsidR="00A565D1" w:rsidRPr="002C7867" w:rsidRDefault="00A565D1" w:rsidP="002C7867">
      <w:pPr>
        <w:keepNext/>
        <w:jc w:val="both"/>
        <w:rPr>
          <w:rFonts w:ascii="Arial" w:hAnsi="Arial" w:cs="Arial"/>
          <w:b/>
          <w:bCs/>
          <w:sz w:val="24"/>
          <w:szCs w:val="24"/>
        </w:rPr>
      </w:pPr>
    </w:p>
    <w:p w14:paraId="4358044E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dopravy</w:t>
      </w:r>
    </w:p>
    <w:p w14:paraId="22AA0BF7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kultury</w:t>
      </w:r>
    </w:p>
    <w:p w14:paraId="7099BE39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obrany</w:t>
      </w:r>
    </w:p>
    <w:p w14:paraId="55237316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práce a sociálních věcí</w:t>
      </w:r>
    </w:p>
    <w:p w14:paraId="4C02FFDD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pro místní rozvoj</w:t>
      </w:r>
    </w:p>
    <w:p w14:paraId="2A1E9834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průmyslu a obchodu</w:t>
      </w:r>
    </w:p>
    <w:p w14:paraId="72C1D156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spravedlnosti</w:t>
      </w:r>
    </w:p>
    <w:p w14:paraId="1088D744" w14:textId="6C6693FF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Ministerstvo </w:t>
      </w:r>
      <w:r w:rsidR="00B51FA3" w:rsidRPr="002C7867">
        <w:rPr>
          <w:rFonts w:ascii="Arial" w:hAnsi="Arial" w:cs="Arial"/>
          <w:sz w:val="24"/>
          <w:szCs w:val="24"/>
        </w:rPr>
        <w:t>školství‚ mládeže</w:t>
      </w:r>
      <w:r w:rsidRPr="002C7867">
        <w:rPr>
          <w:rFonts w:ascii="Arial" w:hAnsi="Arial" w:cs="Arial"/>
          <w:sz w:val="24"/>
          <w:szCs w:val="24"/>
        </w:rPr>
        <w:t xml:space="preserve"> a tělovýchovy</w:t>
      </w:r>
    </w:p>
    <w:p w14:paraId="6CB70B77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vnitra</w:t>
      </w:r>
    </w:p>
    <w:p w14:paraId="453FC42C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zahraničních věcí</w:t>
      </w:r>
    </w:p>
    <w:p w14:paraId="3A55B436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zdravotnictví</w:t>
      </w:r>
    </w:p>
    <w:p w14:paraId="04EF487F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zemědělství</w:t>
      </w:r>
    </w:p>
    <w:p w14:paraId="6ABCF18C" w14:textId="77777777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Ministerstvo životního prostředí</w:t>
      </w:r>
    </w:p>
    <w:p w14:paraId="6D8B77A6" w14:textId="6779272B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Kabinet</w:t>
      </w:r>
      <w:r w:rsidRPr="002C7867">
        <w:rPr>
          <w:rFonts w:ascii="Arial" w:hAnsi="Arial" w:cs="Arial"/>
          <w:sz w:val="24"/>
          <w:szCs w:val="24"/>
        </w:rPr>
        <w:t xml:space="preserve"> vedoucího Úřadu vlády </w:t>
      </w:r>
    </w:p>
    <w:p w14:paraId="1A7A1BCF" w14:textId="190A8913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Ministr</w:t>
      </w:r>
      <w:r w:rsidRPr="002C7867">
        <w:rPr>
          <w:rFonts w:ascii="Arial" w:hAnsi="Arial" w:cs="Arial"/>
          <w:sz w:val="24"/>
          <w:szCs w:val="24"/>
        </w:rPr>
        <w:t xml:space="preserve"> a předseda Legislativní rady vlády</w:t>
      </w:r>
    </w:p>
    <w:p w14:paraId="59899B74" w14:textId="66D9BD90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Ministr</w:t>
      </w:r>
      <w:r w:rsidRPr="002C7867">
        <w:rPr>
          <w:rFonts w:ascii="Arial" w:hAnsi="Arial" w:cs="Arial"/>
          <w:sz w:val="24"/>
          <w:szCs w:val="24"/>
        </w:rPr>
        <w:t xml:space="preserve"> pro evropské záležitosti</w:t>
      </w:r>
    </w:p>
    <w:p w14:paraId="0F1DA761" w14:textId="19ABAAB8" w:rsidR="006B7CF7" w:rsidRPr="002C7867" w:rsidRDefault="006B7CF7" w:rsidP="002C7867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Ministryně</w:t>
      </w:r>
      <w:r w:rsidRPr="002C7867">
        <w:rPr>
          <w:rFonts w:ascii="Arial" w:hAnsi="Arial" w:cs="Arial"/>
          <w:sz w:val="24"/>
          <w:szCs w:val="24"/>
        </w:rPr>
        <w:t xml:space="preserve"> pro vědu, výzkum a inovace a předsedkyně Rady pro výzkum, vývoj a inovace</w:t>
      </w:r>
    </w:p>
    <w:p w14:paraId="7FAAFFD6" w14:textId="2F127052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Místopředseda</w:t>
      </w:r>
      <w:r w:rsidRPr="002C7867">
        <w:rPr>
          <w:rFonts w:ascii="Arial" w:hAnsi="Arial" w:cs="Arial"/>
          <w:sz w:val="24"/>
          <w:szCs w:val="24"/>
        </w:rPr>
        <w:t xml:space="preserve"> vlády pro digitalizaci</w:t>
      </w:r>
    </w:p>
    <w:p w14:paraId="5E25BF82" w14:textId="5126D336" w:rsidR="006B7CF7" w:rsidRPr="002C7867" w:rsidRDefault="006B7CF7" w:rsidP="002C7867">
      <w:pPr>
        <w:numPr>
          <w:ilvl w:val="0"/>
          <w:numId w:val="2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Odbor</w:t>
      </w:r>
      <w:r w:rsidRPr="002C7867">
        <w:rPr>
          <w:rFonts w:ascii="Arial" w:hAnsi="Arial" w:cs="Arial"/>
          <w:sz w:val="24"/>
          <w:szCs w:val="24"/>
        </w:rPr>
        <w:t xml:space="preserve"> kompatibility</w:t>
      </w:r>
    </w:p>
    <w:p w14:paraId="6930C759" w14:textId="5C078F12" w:rsidR="006B7CF7" w:rsidRPr="002C7867" w:rsidRDefault="006B7CF7" w:rsidP="002C7867">
      <w:pPr>
        <w:numPr>
          <w:ilvl w:val="0"/>
          <w:numId w:val="22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Úřad vlády České </w:t>
      </w:r>
      <w:r w:rsidR="00B51FA3" w:rsidRPr="002C7867">
        <w:rPr>
          <w:rFonts w:ascii="Arial" w:hAnsi="Arial" w:cs="Arial"/>
          <w:sz w:val="24"/>
          <w:szCs w:val="24"/>
        </w:rPr>
        <w:t>republiky – Zmocněnec</w:t>
      </w:r>
      <w:r w:rsidRPr="002C7867">
        <w:rPr>
          <w:rFonts w:ascii="Arial" w:hAnsi="Arial" w:cs="Arial"/>
          <w:sz w:val="24"/>
          <w:szCs w:val="24"/>
        </w:rPr>
        <w:t xml:space="preserve"> vlády pro lidská práva</w:t>
      </w:r>
    </w:p>
    <w:p w14:paraId="0F5C9B78" w14:textId="77777777" w:rsidR="005E17FF" w:rsidRPr="002C7867" w:rsidRDefault="005E17FF" w:rsidP="002C786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EC500EA" w14:textId="77777777" w:rsidR="005E17FF" w:rsidRPr="002C7867" w:rsidRDefault="005E17FF" w:rsidP="002C7867">
      <w:pPr>
        <w:autoSpaceDE w:val="0"/>
        <w:autoSpaceDN w:val="0"/>
        <w:adjustRightInd w:val="0"/>
        <w:jc w:val="both"/>
        <w:rPr>
          <w:rFonts w:ascii="Arial" w:hAnsi="Arial" w:cs="Arial"/>
          <w:color w:val="92D050"/>
          <w:sz w:val="24"/>
          <w:szCs w:val="24"/>
        </w:rPr>
      </w:pPr>
    </w:p>
    <w:p w14:paraId="16C1054D" w14:textId="77777777" w:rsidR="005E17FF" w:rsidRPr="002C7867" w:rsidRDefault="005E17FF" w:rsidP="002C78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C7867">
        <w:rPr>
          <w:rFonts w:ascii="Arial" w:hAnsi="Arial" w:cs="Arial"/>
          <w:b/>
          <w:bCs/>
          <w:sz w:val="24"/>
          <w:szCs w:val="24"/>
        </w:rPr>
        <w:t>Další připomínková místa napojená na eKLEP</w:t>
      </w:r>
    </w:p>
    <w:p w14:paraId="05F50ADB" w14:textId="77777777" w:rsidR="00A565D1" w:rsidRPr="002C7867" w:rsidRDefault="00A565D1" w:rsidP="002C7867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</w:p>
    <w:p w14:paraId="47DD35A8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Agrární komora</w:t>
      </w:r>
    </w:p>
    <w:p w14:paraId="0C6056B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Akademie věd</w:t>
      </w:r>
    </w:p>
    <w:p w14:paraId="66EB2E13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Asociace krajů</w:t>
      </w:r>
    </w:p>
    <w:p w14:paraId="67538450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Asociace malých a středních podniků a živnostníků</w:t>
      </w:r>
    </w:p>
    <w:p w14:paraId="0A07E31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Asociace samostatných odborů</w:t>
      </w:r>
    </w:p>
    <w:p w14:paraId="6BA047D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Bezpečnostní informační služba</w:t>
      </w:r>
    </w:p>
    <w:p w14:paraId="7EF001ED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Česká advokátní komora</w:t>
      </w:r>
    </w:p>
    <w:p w14:paraId="5886DB9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Česká národní banka</w:t>
      </w:r>
    </w:p>
    <w:p w14:paraId="48A3A28C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Českomoravská konfederace odborových svazů</w:t>
      </w:r>
    </w:p>
    <w:p w14:paraId="489FBB83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Český báňský úřad</w:t>
      </w:r>
    </w:p>
    <w:p w14:paraId="32E9649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Český statistický úřad</w:t>
      </w:r>
    </w:p>
    <w:p w14:paraId="3EC499B8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Český telekomunikační úřad</w:t>
      </w:r>
    </w:p>
    <w:p w14:paraId="174A0FC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Český úřad zeměměřický a katastrální</w:t>
      </w:r>
    </w:p>
    <w:p w14:paraId="0F4BCFF0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Digitální a informační agentura</w:t>
      </w:r>
    </w:p>
    <w:p w14:paraId="6A74D5B8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Družstevní asociace</w:t>
      </w:r>
    </w:p>
    <w:p w14:paraId="1F37E224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Energetický regulační úřad</w:t>
      </w:r>
    </w:p>
    <w:p w14:paraId="3DEB40F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Exekutorská komora</w:t>
      </w:r>
    </w:p>
    <w:p w14:paraId="05272A6E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Finanční arbitr</w:t>
      </w:r>
    </w:p>
    <w:p w14:paraId="4A937F5F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lastRenderedPageBreak/>
        <w:t>Generální inspekce bezpečnostních sborů</w:t>
      </w:r>
    </w:p>
    <w:p w14:paraId="178A4F4F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Hlavní město Praha</w:t>
      </w:r>
    </w:p>
    <w:p w14:paraId="30113D7A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Hospodářská komora</w:t>
      </w:r>
    </w:p>
    <w:p w14:paraId="2070388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Kancelář Poslanecké sněmovny</w:t>
      </w:r>
    </w:p>
    <w:p w14:paraId="0C3475C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Kancelář prezidenta republiky</w:t>
      </w:r>
    </w:p>
    <w:p w14:paraId="5396D64A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Kancelář Senátu</w:t>
      </w:r>
    </w:p>
    <w:p w14:paraId="5CA7B8E9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Kancelář veřejného ochránce práv</w:t>
      </w:r>
    </w:p>
    <w:p w14:paraId="296DAF4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Komora auditorů</w:t>
      </w:r>
    </w:p>
    <w:p w14:paraId="6FEA924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Komora daňových poradců</w:t>
      </w:r>
    </w:p>
    <w:p w14:paraId="14F9C8C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Konfederace zaměstnavatelských a podnikatelských svazů</w:t>
      </w:r>
    </w:p>
    <w:p w14:paraId="4D98CCEA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Jihočeského kraje</w:t>
      </w:r>
    </w:p>
    <w:p w14:paraId="79FA1D8C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Jihomoravského kraje</w:t>
      </w:r>
    </w:p>
    <w:p w14:paraId="0B4C7D52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Karlovarského kraje</w:t>
      </w:r>
    </w:p>
    <w:p w14:paraId="10707734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Kraje Vysočina</w:t>
      </w:r>
    </w:p>
    <w:p w14:paraId="4599B32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Královéhradeckého kraje</w:t>
      </w:r>
    </w:p>
    <w:p w14:paraId="347A878E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Libereckého kraje</w:t>
      </w:r>
    </w:p>
    <w:p w14:paraId="5BAF28C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Moravskoslezského kraje</w:t>
      </w:r>
    </w:p>
    <w:p w14:paraId="69BB499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Olomouckého kraje</w:t>
      </w:r>
    </w:p>
    <w:p w14:paraId="5103A2D0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Pardubického kraje</w:t>
      </w:r>
    </w:p>
    <w:p w14:paraId="1389E7CC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Plzeňského kraje</w:t>
      </w:r>
    </w:p>
    <w:p w14:paraId="2C8E359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Středočeského kraje</w:t>
      </w:r>
    </w:p>
    <w:p w14:paraId="66AB537F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Ústeckého kraje</w:t>
      </w:r>
    </w:p>
    <w:p w14:paraId="55AF2752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Krajský úřad Zlínského kraje</w:t>
      </w:r>
    </w:p>
    <w:p w14:paraId="3B845C1E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Národní bezpečnostní úřad</w:t>
      </w:r>
    </w:p>
    <w:p w14:paraId="5FCEB0E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Národní úřad pro kybernetickou a informační bezpečnost</w:t>
      </w:r>
    </w:p>
    <w:p w14:paraId="17649A9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Nejvyšší kontrolní úřad</w:t>
      </w:r>
    </w:p>
    <w:p w14:paraId="098BF13F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Nejvyšší soud</w:t>
      </w:r>
    </w:p>
    <w:p w14:paraId="58B2B58F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Nejvyšší správní soud</w:t>
      </w:r>
    </w:p>
    <w:p w14:paraId="5AEC0737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Nejvyšší státní zastupitelství České republiky</w:t>
      </w:r>
    </w:p>
    <w:p w14:paraId="2BDDA1C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Notářská komora</w:t>
      </w:r>
    </w:p>
    <w:p w14:paraId="7093E5C5" w14:textId="1C785D54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Poslanecká sněmovna – zahraniční výbor</w:t>
      </w:r>
    </w:p>
    <w:p w14:paraId="74E2A349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Sdružení místních samospráv České republiky</w:t>
      </w:r>
    </w:p>
    <w:p w14:paraId="359F16F0" w14:textId="501D180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Senát – zahraniční výbor</w:t>
      </w:r>
    </w:p>
    <w:p w14:paraId="333FD2ED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Správa státních hmotných rezerv</w:t>
      </w:r>
    </w:p>
    <w:p w14:paraId="328B8A7E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Svaz měst a obcí</w:t>
      </w:r>
    </w:p>
    <w:p w14:paraId="2E4CC6B0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Svaz průmyslu a dopravy České republiky</w:t>
      </w:r>
    </w:p>
    <w:p w14:paraId="526F0948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Unie zaměstnavatelských svazů České republiky</w:t>
      </w:r>
    </w:p>
    <w:p w14:paraId="08C3E39B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národní rozpočtové rady</w:t>
      </w:r>
    </w:p>
    <w:p w14:paraId="5DFF599E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pro ochranu hospodářské soutěže</w:t>
      </w:r>
    </w:p>
    <w:p w14:paraId="281DF7F6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pro ochranu osobních údajů</w:t>
      </w:r>
    </w:p>
    <w:p w14:paraId="20BE71FC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pro technickou normalizaci, metrologii a státní zkušebnictví</w:t>
      </w:r>
    </w:p>
    <w:p w14:paraId="45278D50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pro zahraniční styky a informace</w:t>
      </w:r>
    </w:p>
    <w:p w14:paraId="19651BD1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pro zastupování státu ve věcech majetkových</w:t>
      </w:r>
    </w:p>
    <w:p w14:paraId="56E8EE07" w14:textId="77777777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Úřad průmyslového vlastnictví</w:t>
      </w:r>
    </w:p>
    <w:p w14:paraId="410058DC" w14:textId="62F0DC2E" w:rsidR="00BE28BD" w:rsidRPr="002C7867" w:rsidRDefault="00BE28BD" w:rsidP="002C7867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Ústavní soud</w:t>
      </w:r>
    </w:p>
    <w:p w14:paraId="4D3BA947" w14:textId="77777777" w:rsidR="00BE28BD" w:rsidRPr="002C7867" w:rsidRDefault="00BE28BD" w:rsidP="002C7867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</w:p>
    <w:p w14:paraId="15BA521E" w14:textId="77777777" w:rsidR="008836F0" w:rsidRPr="002C7867" w:rsidRDefault="008836F0" w:rsidP="002C786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7ECFDE0" w14:textId="77777777" w:rsidR="00C82A19" w:rsidRPr="002C7867" w:rsidRDefault="00C82A19" w:rsidP="002C7867">
      <w:pPr>
        <w:keepNext/>
        <w:jc w:val="both"/>
        <w:rPr>
          <w:rFonts w:ascii="Arial" w:hAnsi="Arial" w:cs="Arial"/>
          <w:b/>
          <w:sz w:val="24"/>
          <w:szCs w:val="24"/>
        </w:rPr>
      </w:pPr>
      <w:r w:rsidRPr="002C7867">
        <w:rPr>
          <w:rFonts w:ascii="Arial" w:hAnsi="Arial" w:cs="Arial"/>
          <w:b/>
          <w:sz w:val="24"/>
          <w:szCs w:val="24"/>
        </w:rPr>
        <w:lastRenderedPageBreak/>
        <w:t>Ostatní připomínková místa s e-mailovou schránkou pro vložení do eKLEPu</w:t>
      </w:r>
    </w:p>
    <w:p w14:paraId="49D43DF6" w14:textId="77777777" w:rsidR="00A565D1" w:rsidRPr="002C7867" w:rsidRDefault="00A565D1" w:rsidP="002C7867">
      <w:pPr>
        <w:keepNext/>
        <w:jc w:val="both"/>
        <w:rPr>
          <w:rFonts w:ascii="Arial" w:hAnsi="Arial" w:cs="Arial"/>
          <w:b/>
          <w:sz w:val="24"/>
          <w:szCs w:val="24"/>
        </w:rPr>
      </w:pPr>
    </w:p>
    <w:p w14:paraId="7F8F40AB" w14:textId="6EC97C46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Českomoravský svaz minipivovarů</w:t>
      </w:r>
    </w:p>
    <w:p w14:paraId="35B0D589" w14:textId="77777777" w:rsidR="00BE28BD" w:rsidRPr="002C7867" w:rsidRDefault="00BE28BD" w:rsidP="002C7867">
      <w:pPr>
        <w:ind w:left="567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jan.suran@cmsmp.cz, martin.hajek@pacovske.cz, r.koudelka@zamek-zabreh.cz</w:t>
      </w:r>
    </w:p>
    <w:p w14:paraId="5BFCB485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Katedra finančního práva a finanční vědy Právnické fakulty Univerzity Karlovy v Praze</w:t>
      </w:r>
    </w:p>
    <w:p w14:paraId="08A644A9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kfpfv@prf.cuni.cz</w:t>
      </w:r>
    </w:p>
    <w:p w14:paraId="6DA4C1E9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Katedra finančního práva a národního hospodářství Právnické fakulty Masarykovy univerzity</w:t>
      </w:r>
    </w:p>
    <w:p w14:paraId="64B00286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Petr.Mrkyvka@law.muni.cz, Michal.Radvan@law.muni.cz</w:t>
      </w:r>
    </w:p>
    <w:p w14:paraId="4F5DCAAF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Poslanecký klub ANO 2011</w:t>
      </w:r>
    </w:p>
    <w:p w14:paraId="5C358D04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schillerovaa@psp.cz</w:t>
      </w:r>
    </w:p>
    <w:p w14:paraId="0D6FAC72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Poslanecký klub České pirátské strany</w:t>
      </w:r>
    </w:p>
    <w:p w14:paraId="10374AAA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michalekj@psp.cz</w:t>
      </w:r>
    </w:p>
    <w:p w14:paraId="3438068B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Poslanecký klub Křesťanské a demokratické unie-Československé strany lidové</w:t>
      </w:r>
    </w:p>
    <w:p w14:paraId="645FD178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dufeka@psp.cz</w:t>
      </w:r>
    </w:p>
    <w:p w14:paraId="4AF3D3AA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Poslanecký klub Občanské demokratické strany</w:t>
      </w:r>
    </w:p>
    <w:p w14:paraId="070C1041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bendam@psp.cz</w:t>
      </w:r>
    </w:p>
    <w:p w14:paraId="74D84BE0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 xml:space="preserve">Poslanecký klub Starostové a nezávislí </w:t>
      </w:r>
    </w:p>
    <w:p w14:paraId="28E3CE68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coganj@psp.cz</w:t>
      </w:r>
    </w:p>
    <w:p w14:paraId="46723356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Poslanecký klub Svoboda a přímá demokracie</w:t>
      </w:r>
    </w:p>
    <w:p w14:paraId="262855FE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fialar@psp.cz</w:t>
      </w:r>
    </w:p>
    <w:p w14:paraId="7477AC64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Poslanecký klub TOP 09</w:t>
      </w:r>
    </w:p>
    <w:p w14:paraId="2E1D5E3B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jakobj@psp.cz</w:t>
      </w:r>
    </w:p>
    <w:p w14:paraId="37B4D879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Rada hospodářské a sociální dohody České republiky</w:t>
      </w:r>
    </w:p>
    <w:p w14:paraId="2FE16809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 xml:space="preserve">tripartita@vlada.cz </w:t>
      </w:r>
    </w:p>
    <w:p w14:paraId="7560DF15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Rozpočtový výbor</w:t>
      </w:r>
    </w:p>
    <w:p w14:paraId="205B2337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rv@psp.cz</w:t>
      </w:r>
    </w:p>
    <w:p w14:paraId="6362AEC0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Senát Parlamentu České republiky</w:t>
      </w:r>
    </w:p>
    <w:p w14:paraId="5BD6D750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vystrcilm@senat.cz</w:t>
      </w:r>
    </w:p>
    <w:p w14:paraId="5C0EF08D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Společenství autodopravců Čech a Moravy</w:t>
      </w:r>
    </w:p>
    <w:p w14:paraId="442F3EEB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sacm@sacm.cz</w:t>
      </w:r>
    </w:p>
    <w:p w14:paraId="638D9436" w14:textId="77777777" w:rsidR="00BE28BD" w:rsidRPr="002C7867" w:rsidRDefault="00BE28BD" w:rsidP="002C7867">
      <w:pPr>
        <w:pStyle w:val="Odstavecseseznamem"/>
        <w:keepNext/>
        <w:numPr>
          <w:ilvl w:val="0"/>
          <w:numId w:val="33"/>
        </w:numPr>
        <w:spacing w:after="0" w:line="24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C7867">
        <w:rPr>
          <w:rFonts w:ascii="Arial" w:hAnsi="Arial" w:cs="Arial"/>
          <w:sz w:val="24"/>
          <w:szCs w:val="24"/>
        </w:rPr>
        <w:t>Stálé zastoupení České republiky při Evropské unii</w:t>
      </w:r>
    </w:p>
    <w:p w14:paraId="497BC976" w14:textId="77777777" w:rsidR="00BE28BD" w:rsidRPr="002C7867" w:rsidRDefault="00BE28BD" w:rsidP="002C7867">
      <w:pPr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2C7867">
        <w:rPr>
          <w:rFonts w:ascii="Arial" w:hAnsi="Arial" w:cs="Arial"/>
          <w:sz w:val="24"/>
          <w:szCs w:val="24"/>
          <w:u w:val="single"/>
        </w:rPr>
        <w:t>eu.brussels@embassy.mzv.cz</w:t>
      </w:r>
    </w:p>
    <w:p w14:paraId="650B5A2C" w14:textId="77777777" w:rsidR="00BE28BD" w:rsidRPr="00B51FA3" w:rsidRDefault="00BE28BD" w:rsidP="00B51FA3">
      <w:pPr>
        <w:ind w:left="567"/>
        <w:rPr>
          <w:rFonts w:ascii="Arial" w:hAnsi="Arial" w:cs="Arial"/>
          <w:sz w:val="24"/>
          <w:szCs w:val="24"/>
          <w:u w:val="single"/>
        </w:rPr>
      </w:pPr>
    </w:p>
    <w:p w14:paraId="52E9CC74" w14:textId="77777777" w:rsidR="0006180B" w:rsidRPr="00B51FA3" w:rsidRDefault="0006180B" w:rsidP="00B51FA3">
      <w:pPr>
        <w:ind w:left="567"/>
        <w:rPr>
          <w:rFonts w:ascii="Arial" w:hAnsi="Arial" w:cs="Arial"/>
          <w:sz w:val="24"/>
          <w:szCs w:val="24"/>
          <w:u w:val="single"/>
        </w:rPr>
      </w:pPr>
    </w:p>
    <w:sectPr w:rsidR="0006180B" w:rsidRPr="00B51FA3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5328A" w14:textId="77777777" w:rsidR="009D20F0" w:rsidRDefault="009D20F0">
      <w:r>
        <w:separator/>
      </w:r>
    </w:p>
  </w:endnote>
  <w:endnote w:type="continuationSeparator" w:id="0">
    <w:p w14:paraId="2BBE4FFB" w14:textId="77777777" w:rsidR="009D20F0" w:rsidRDefault="009D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A9F6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44EB1A42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0A5B324B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67A51254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42BD0B5D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4B0B5" w14:textId="77777777" w:rsidR="009D20F0" w:rsidRDefault="009D20F0">
      <w:r>
        <w:separator/>
      </w:r>
    </w:p>
  </w:footnote>
  <w:footnote w:type="continuationSeparator" w:id="0">
    <w:p w14:paraId="43AB50A0" w14:textId="77777777" w:rsidR="009D20F0" w:rsidRDefault="009D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385327B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D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F061D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33741D1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3560533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380E25E1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16EF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B581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13653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7B4020B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5"/>
  </w:num>
  <w:num w:numId="2">
    <w:abstractNumId w:val="12"/>
  </w:num>
  <w:num w:numId="3">
    <w:abstractNumId w:val="25"/>
  </w:num>
  <w:num w:numId="4">
    <w:abstractNumId w:val="3"/>
  </w:num>
  <w:num w:numId="5">
    <w:abstractNumId w:val="29"/>
  </w:num>
  <w:num w:numId="6">
    <w:abstractNumId w:val="19"/>
  </w:num>
  <w:num w:numId="7">
    <w:abstractNumId w:val="17"/>
  </w:num>
  <w:num w:numId="8">
    <w:abstractNumId w:val="24"/>
  </w:num>
  <w:num w:numId="9">
    <w:abstractNumId w:val="28"/>
  </w:num>
  <w:num w:numId="10">
    <w:abstractNumId w:val="15"/>
  </w:num>
  <w:num w:numId="11">
    <w:abstractNumId w:val="21"/>
  </w:num>
  <w:num w:numId="12">
    <w:abstractNumId w:val="14"/>
  </w:num>
  <w:num w:numId="13">
    <w:abstractNumId w:val="23"/>
  </w:num>
  <w:num w:numId="14">
    <w:abstractNumId w:val="26"/>
  </w:num>
  <w:num w:numId="15">
    <w:abstractNumId w:val="13"/>
  </w:num>
  <w:num w:numId="16">
    <w:abstractNumId w:val="22"/>
  </w:num>
  <w:num w:numId="17">
    <w:abstractNumId w:val="4"/>
  </w:num>
  <w:num w:numId="18">
    <w:abstractNumId w:val="27"/>
  </w:num>
  <w:num w:numId="19">
    <w:abstractNumId w:val="11"/>
  </w:num>
  <w:num w:numId="20">
    <w:abstractNumId w:val="0"/>
  </w:num>
  <w:num w:numId="21">
    <w:abstractNumId w:val="32"/>
  </w:num>
  <w:num w:numId="22">
    <w:abstractNumId w:val="16"/>
  </w:num>
  <w:num w:numId="23">
    <w:abstractNumId w:val="18"/>
  </w:num>
  <w:num w:numId="24">
    <w:abstractNumId w:val="2"/>
  </w:num>
  <w:num w:numId="25">
    <w:abstractNumId w:val="1"/>
  </w:num>
  <w:num w:numId="26">
    <w:abstractNumId w:val="31"/>
  </w:num>
  <w:num w:numId="27">
    <w:abstractNumId w:val="20"/>
    <w:lvlOverride w:ilvl="0">
      <w:startOverride w:val="1"/>
    </w:lvlOverride>
  </w:num>
  <w:num w:numId="28">
    <w:abstractNumId w:val="9"/>
  </w:num>
  <w:num w:numId="29">
    <w:abstractNumId w:val="6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7"/>
    <w:lvlOverride w:ilvl="0">
      <w:startOverride w:val="1"/>
    </w:lvlOverride>
  </w:num>
  <w:num w:numId="32">
    <w:abstractNumId w:val="30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46F"/>
    <w:rsid w:val="00000663"/>
    <w:rsid w:val="00000CF0"/>
    <w:rsid w:val="00002F3E"/>
    <w:rsid w:val="0000616B"/>
    <w:rsid w:val="00013A9C"/>
    <w:rsid w:val="00043080"/>
    <w:rsid w:val="000549CC"/>
    <w:rsid w:val="000569A1"/>
    <w:rsid w:val="0006180B"/>
    <w:rsid w:val="000676DD"/>
    <w:rsid w:val="00096615"/>
    <w:rsid w:val="000B1181"/>
    <w:rsid w:val="000B1664"/>
    <w:rsid w:val="000C72B9"/>
    <w:rsid w:val="000C7D65"/>
    <w:rsid w:val="000D2A88"/>
    <w:rsid w:val="000D3E13"/>
    <w:rsid w:val="000E03D9"/>
    <w:rsid w:val="000E155C"/>
    <w:rsid w:val="000E326E"/>
    <w:rsid w:val="000E415B"/>
    <w:rsid w:val="000F79EB"/>
    <w:rsid w:val="001019DD"/>
    <w:rsid w:val="00105B1F"/>
    <w:rsid w:val="0010721B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E0F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52326"/>
    <w:rsid w:val="0025246F"/>
    <w:rsid w:val="00261147"/>
    <w:rsid w:val="00276F3E"/>
    <w:rsid w:val="00285CDE"/>
    <w:rsid w:val="002941B3"/>
    <w:rsid w:val="002B33C4"/>
    <w:rsid w:val="002B3768"/>
    <w:rsid w:val="002B43BD"/>
    <w:rsid w:val="002C29E4"/>
    <w:rsid w:val="002C7867"/>
    <w:rsid w:val="002D60D5"/>
    <w:rsid w:val="002E1918"/>
    <w:rsid w:val="002E3A2B"/>
    <w:rsid w:val="002E59AE"/>
    <w:rsid w:val="002F5346"/>
    <w:rsid w:val="002F560A"/>
    <w:rsid w:val="00304DB7"/>
    <w:rsid w:val="00310B48"/>
    <w:rsid w:val="0032245E"/>
    <w:rsid w:val="003355D6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1F54"/>
    <w:rsid w:val="003B6678"/>
    <w:rsid w:val="003D6049"/>
    <w:rsid w:val="003F1D56"/>
    <w:rsid w:val="0040176F"/>
    <w:rsid w:val="00402D48"/>
    <w:rsid w:val="004055F9"/>
    <w:rsid w:val="00412EF4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B2E"/>
    <w:rsid w:val="004B2259"/>
    <w:rsid w:val="004B389A"/>
    <w:rsid w:val="004B4992"/>
    <w:rsid w:val="004B7ED3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4F6436"/>
    <w:rsid w:val="00505535"/>
    <w:rsid w:val="0051352C"/>
    <w:rsid w:val="00525C69"/>
    <w:rsid w:val="00525EE3"/>
    <w:rsid w:val="00527A4C"/>
    <w:rsid w:val="00532F49"/>
    <w:rsid w:val="005414AE"/>
    <w:rsid w:val="00544E35"/>
    <w:rsid w:val="00552909"/>
    <w:rsid w:val="00552B86"/>
    <w:rsid w:val="005530CC"/>
    <w:rsid w:val="005566C5"/>
    <w:rsid w:val="0056335A"/>
    <w:rsid w:val="00566BBA"/>
    <w:rsid w:val="005A33AE"/>
    <w:rsid w:val="005A5449"/>
    <w:rsid w:val="005B000E"/>
    <w:rsid w:val="005B5B81"/>
    <w:rsid w:val="005B6613"/>
    <w:rsid w:val="005B7654"/>
    <w:rsid w:val="005D4352"/>
    <w:rsid w:val="005D56F4"/>
    <w:rsid w:val="005E17FF"/>
    <w:rsid w:val="005F1910"/>
    <w:rsid w:val="005F389A"/>
    <w:rsid w:val="005F4D2A"/>
    <w:rsid w:val="005F7124"/>
    <w:rsid w:val="0060324D"/>
    <w:rsid w:val="00610453"/>
    <w:rsid w:val="00617909"/>
    <w:rsid w:val="0062683D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81FE7"/>
    <w:rsid w:val="00692B1C"/>
    <w:rsid w:val="006956CF"/>
    <w:rsid w:val="006A6D56"/>
    <w:rsid w:val="006A7125"/>
    <w:rsid w:val="006B5DE2"/>
    <w:rsid w:val="006B5FB3"/>
    <w:rsid w:val="006B7CF7"/>
    <w:rsid w:val="006C3C51"/>
    <w:rsid w:val="006C3D38"/>
    <w:rsid w:val="006C5484"/>
    <w:rsid w:val="006F258F"/>
    <w:rsid w:val="006F2A4A"/>
    <w:rsid w:val="006F2CCF"/>
    <w:rsid w:val="006F4C9B"/>
    <w:rsid w:val="00700049"/>
    <w:rsid w:val="0070093F"/>
    <w:rsid w:val="00700F9C"/>
    <w:rsid w:val="0070500B"/>
    <w:rsid w:val="007121DF"/>
    <w:rsid w:val="007148C3"/>
    <w:rsid w:val="00717386"/>
    <w:rsid w:val="00732CD8"/>
    <w:rsid w:val="00742CCD"/>
    <w:rsid w:val="00743783"/>
    <w:rsid w:val="007452EE"/>
    <w:rsid w:val="0074587A"/>
    <w:rsid w:val="00746A55"/>
    <w:rsid w:val="007516B1"/>
    <w:rsid w:val="007537E9"/>
    <w:rsid w:val="007741F3"/>
    <w:rsid w:val="0077436A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929FB"/>
    <w:rsid w:val="008A176A"/>
    <w:rsid w:val="008B36EA"/>
    <w:rsid w:val="008C3652"/>
    <w:rsid w:val="008C3E93"/>
    <w:rsid w:val="008D04A1"/>
    <w:rsid w:val="008D3C81"/>
    <w:rsid w:val="008D4722"/>
    <w:rsid w:val="008D4E2C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051C"/>
    <w:rsid w:val="00951328"/>
    <w:rsid w:val="00953F1C"/>
    <w:rsid w:val="009547AE"/>
    <w:rsid w:val="009602A3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20F0"/>
    <w:rsid w:val="009E321E"/>
    <w:rsid w:val="009F5D88"/>
    <w:rsid w:val="009F61E9"/>
    <w:rsid w:val="009F75A1"/>
    <w:rsid w:val="00A14792"/>
    <w:rsid w:val="00A2134C"/>
    <w:rsid w:val="00A2203F"/>
    <w:rsid w:val="00A42A37"/>
    <w:rsid w:val="00A4522D"/>
    <w:rsid w:val="00A54086"/>
    <w:rsid w:val="00A540EC"/>
    <w:rsid w:val="00A565D1"/>
    <w:rsid w:val="00A613FF"/>
    <w:rsid w:val="00A718DF"/>
    <w:rsid w:val="00A71C38"/>
    <w:rsid w:val="00A841C5"/>
    <w:rsid w:val="00A856B6"/>
    <w:rsid w:val="00A87243"/>
    <w:rsid w:val="00A94770"/>
    <w:rsid w:val="00AA120F"/>
    <w:rsid w:val="00AA2115"/>
    <w:rsid w:val="00AA31D6"/>
    <w:rsid w:val="00AC00CA"/>
    <w:rsid w:val="00AC0DCA"/>
    <w:rsid w:val="00AC4011"/>
    <w:rsid w:val="00AC622E"/>
    <w:rsid w:val="00AD43E3"/>
    <w:rsid w:val="00AF2991"/>
    <w:rsid w:val="00B07F2A"/>
    <w:rsid w:val="00B13D3A"/>
    <w:rsid w:val="00B207DE"/>
    <w:rsid w:val="00B22E3E"/>
    <w:rsid w:val="00B33045"/>
    <w:rsid w:val="00B35C73"/>
    <w:rsid w:val="00B4433B"/>
    <w:rsid w:val="00B51FA3"/>
    <w:rsid w:val="00B56197"/>
    <w:rsid w:val="00B71224"/>
    <w:rsid w:val="00B859C0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BE28BD"/>
    <w:rsid w:val="00C07C6D"/>
    <w:rsid w:val="00C132CB"/>
    <w:rsid w:val="00C14CF4"/>
    <w:rsid w:val="00C23CA3"/>
    <w:rsid w:val="00C30CE7"/>
    <w:rsid w:val="00C32AEF"/>
    <w:rsid w:val="00C46B51"/>
    <w:rsid w:val="00C503ED"/>
    <w:rsid w:val="00C51199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34E0"/>
    <w:rsid w:val="00D343F0"/>
    <w:rsid w:val="00D413DE"/>
    <w:rsid w:val="00D42484"/>
    <w:rsid w:val="00D433AF"/>
    <w:rsid w:val="00D445FF"/>
    <w:rsid w:val="00D63021"/>
    <w:rsid w:val="00D6530C"/>
    <w:rsid w:val="00D67D91"/>
    <w:rsid w:val="00D71900"/>
    <w:rsid w:val="00D73020"/>
    <w:rsid w:val="00D77BF8"/>
    <w:rsid w:val="00D97292"/>
    <w:rsid w:val="00D9790B"/>
    <w:rsid w:val="00DA6DCB"/>
    <w:rsid w:val="00DE34C7"/>
    <w:rsid w:val="00E0597D"/>
    <w:rsid w:val="00E31133"/>
    <w:rsid w:val="00E3569B"/>
    <w:rsid w:val="00E42E1F"/>
    <w:rsid w:val="00E579F5"/>
    <w:rsid w:val="00E84E29"/>
    <w:rsid w:val="00E9109F"/>
    <w:rsid w:val="00E94626"/>
    <w:rsid w:val="00EA1E2F"/>
    <w:rsid w:val="00EA3657"/>
    <w:rsid w:val="00EA51D9"/>
    <w:rsid w:val="00EA6758"/>
    <w:rsid w:val="00ED02F9"/>
    <w:rsid w:val="00ED675D"/>
    <w:rsid w:val="00EE03A7"/>
    <w:rsid w:val="00EE5E2B"/>
    <w:rsid w:val="00EE64B0"/>
    <w:rsid w:val="00F00FB5"/>
    <w:rsid w:val="00F02B87"/>
    <w:rsid w:val="00F07BAD"/>
    <w:rsid w:val="00F15179"/>
    <w:rsid w:val="00F21CCA"/>
    <w:rsid w:val="00F30B1A"/>
    <w:rsid w:val="00F4334A"/>
    <w:rsid w:val="00F4719D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18DE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6D648C2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9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705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155</cp:revision>
  <cp:lastPrinted>2018-05-23T08:55:00Z</cp:lastPrinted>
  <dcterms:created xsi:type="dcterms:W3CDTF">2018-05-22T13:14:00Z</dcterms:created>
  <dcterms:modified xsi:type="dcterms:W3CDTF">2024-04-26T10:16:00Z</dcterms:modified>
</cp:coreProperties>
</file>