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AEC59" w14:textId="77777777" w:rsidR="00676919" w:rsidRPr="00737E4D" w:rsidRDefault="00676919" w:rsidP="00737E4D">
      <w:pPr>
        <w:spacing w:before="240" w:after="480"/>
        <w:jc w:val="center"/>
        <w:rPr>
          <w:b/>
          <w:szCs w:val="22"/>
        </w:rPr>
      </w:pPr>
      <w:r w:rsidRPr="00737E4D">
        <w:rPr>
          <w:b/>
          <w:szCs w:val="22"/>
        </w:rPr>
        <w:t>PŘEDKLÁDACÍ ZPRÁVA</w:t>
      </w:r>
    </w:p>
    <w:p w14:paraId="00BA9A53" w14:textId="5E3006D0" w:rsidR="00776621" w:rsidRDefault="00776621" w:rsidP="00776621">
      <w:pPr>
        <w:spacing w:after="120"/>
        <w:jc w:val="both"/>
        <w:rPr>
          <w:bCs/>
          <w:szCs w:val="22"/>
        </w:rPr>
      </w:pPr>
      <w:r w:rsidRPr="00C60A75">
        <w:rPr>
          <w:bCs/>
          <w:szCs w:val="22"/>
        </w:rPr>
        <w:t>Ministerstv</w:t>
      </w:r>
      <w:r>
        <w:rPr>
          <w:bCs/>
          <w:szCs w:val="22"/>
        </w:rPr>
        <w:t>o</w:t>
      </w:r>
      <w:r w:rsidRPr="00C60A75">
        <w:rPr>
          <w:bCs/>
          <w:szCs w:val="22"/>
        </w:rPr>
        <w:t xml:space="preserve"> financí předkládá materiál</w:t>
      </w:r>
      <w:r w:rsidRPr="00737E4D">
        <w:rPr>
          <w:bCs/>
          <w:szCs w:val="22"/>
        </w:rPr>
        <w:t xml:space="preserve"> </w:t>
      </w:r>
      <w:r w:rsidRPr="00EC32BE">
        <w:rPr>
          <w:bCs/>
          <w:szCs w:val="22"/>
        </w:rPr>
        <w:t>„</w:t>
      </w:r>
      <w:r w:rsidR="00064FF1" w:rsidRPr="00064FF1">
        <w:rPr>
          <w:bCs/>
          <w:i/>
          <w:szCs w:val="22"/>
        </w:rPr>
        <w:t>Návrh zákona, kterým se mění zákon č. 563/1991 Sb., o účetnictví, ve znění pozdějších předpisů, zákon č. 93/2009 Sb., o auditorech a o změně některých zákonů, ve znění pozdějších předpisů, a zákon č. 426/2023 Sb., o dorovnávacích daních pro velké nadnárodní skupiny a velké vnitrostátní skupiny</w:t>
      </w:r>
      <w:r w:rsidRPr="00EC32BE">
        <w:rPr>
          <w:bCs/>
          <w:szCs w:val="22"/>
        </w:rPr>
        <w:t>“</w:t>
      </w:r>
      <w:r w:rsidRPr="004D6192">
        <w:rPr>
          <w:bCs/>
          <w:i/>
          <w:szCs w:val="22"/>
        </w:rPr>
        <w:t xml:space="preserve"> </w:t>
      </w:r>
      <w:r w:rsidRPr="004D6192">
        <w:rPr>
          <w:bCs/>
          <w:szCs w:val="22"/>
        </w:rPr>
        <w:t>(dále jen „návrh zákona“).</w:t>
      </w:r>
      <w:r w:rsidR="0084121F">
        <w:rPr>
          <w:bCs/>
          <w:szCs w:val="22"/>
        </w:rPr>
        <w:t xml:space="preserve"> Návrh zákona</w:t>
      </w:r>
      <w:r w:rsidR="00821FAB">
        <w:rPr>
          <w:bCs/>
          <w:szCs w:val="22"/>
        </w:rPr>
        <w:t xml:space="preserve"> je předkládán </w:t>
      </w:r>
      <w:r w:rsidR="00064FF1">
        <w:rPr>
          <w:bCs/>
          <w:szCs w:val="22"/>
        </w:rPr>
        <w:t>mimo</w:t>
      </w:r>
      <w:r w:rsidRPr="009432AC">
        <w:rPr>
          <w:bCs/>
          <w:szCs w:val="22"/>
        </w:rPr>
        <w:t xml:space="preserve"> P</w:t>
      </w:r>
      <w:bookmarkStart w:id="0" w:name="_GoBack"/>
      <w:bookmarkEnd w:id="0"/>
      <w:r w:rsidRPr="009432AC">
        <w:rPr>
          <w:bCs/>
          <w:szCs w:val="22"/>
        </w:rPr>
        <w:t>lán legislativních prací vlády</w:t>
      </w:r>
      <w:r w:rsidR="0084121F">
        <w:rPr>
          <w:bCs/>
          <w:szCs w:val="22"/>
        </w:rPr>
        <w:t xml:space="preserve"> na rok 2024</w:t>
      </w:r>
      <w:r w:rsidRPr="009432AC">
        <w:rPr>
          <w:bCs/>
          <w:szCs w:val="22"/>
        </w:rPr>
        <w:t>.</w:t>
      </w:r>
      <w:r w:rsidR="006F62DE" w:rsidRPr="006F62DE">
        <w:t xml:space="preserve"> </w:t>
      </w:r>
      <w:r w:rsidR="006F62DE">
        <w:t>Materiál se navrhuje zařadit na jednání vlády do části B – s rozpravou.</w:t>
      </w:r>
    </w:p>
    <w:p w14:paraId="07E1F38E" w14:textId="057A5017" w:rsidR="005A16E0" w:rsidRDefault="00C20195" w:rsidP="00064FF1">
      <w:pPr>
        <w:spacing w:after="120"/>
        <w:jc w:val="both"/>
      </w:pPr>
      <w:r w:rsidRPr="00064FF1">
        <w:t>Cílem n</w:t>
      </w:r>
      <w:r w:rsidR="005A16E0" w:rsidRPr="00064FF1">
        <w:t>ávrh</w:t>
      </w:r>
      <w:r w:rsidRPr="00064FF1">
        <w:t>u</w:t>
      </w:r>
      <w:r w:rsidR="005A16E0" w:rsidRPr="00064FF1">
        <w:t xml:space="preserve"> zákona</w:t>
      </w:r>
      <w:r w:rsidRPr="00064FF1">
        <w:t xml:space="preserve"> je</w:t>
      </w:r>
      <w:r w:rsidR="005A16E0" w:rsidRPr="00064FF1">
        <w:t xml:space="preserve"> </w:t>
      </w:r>
      <w:r w:rsidR="00064FF1" w:rsidRPr="00064FF1">
        <w:t>implementovat do právního řádu České republiky závěry přijaté Inkluzivním rámcem OECD/G20 označované jako „</w:t>
      </w:r>
      <w:proofErr w:type="spellStart"/>
      <w:r w:rsidR="00064FF1" w:rsidRPr="00064FF1">
        <w:t>Administrative</w:t>
      </w:r>
      <w:proofErr w:type="spellEnd"/>
      <w:r w:rsidR="00064FF1" w:rsidRPr="00064FF1">
        <w:t xml:space="preserve"> </w:t>
      </w:r>
      <w:proofErr w:type="spellStart"/>
      <w:r w:rsidR="00064FF1" w:rsidRPr="00064FF1">
        <w:t>Guidance</w:t>
      </w:r>
      <w:proofErr w:type="spellEnd"/>
      <w:r w:rsidR="00064FF1" w:rsidRPr="00064FF1">
        <w:t>“, jejichž výsledky se jednotlivé státy, včetně České republiky, zavázaly implementovat do již přijatých legislativních norem, a to i v návaznosti na požadavky směrnice Rady (EU) 2022/2523 ze dne 14. prosince 2022 o zajištění globální minimální úrovně zdanění nadnárodních skupin podniků a velkých vnitrostátních skupin v Unii, ustanovení směrnice Evropského parlamentu a Rady (EU) 2022/2464 ze dne 14. prosince 2022, kterou se mění nařízení (EU) č. 537/2014, směrnice 2004/109/ES, směrnice 2006/43/ES a směrnice 2013/34/EU a</w:t>
      </w:r>
      <w:r w:rsidR="00762A35">
        <w:t xml:space="preserve"> </w:t>
      </w:r>
      <w:r w:rsidR="00064FF1" w:rsidRPr="00064FF1">
        <w:t xml:space="preserve">ustanovení směrnice Komise v přenesené pravomoci (EU) 2023/2775 ze dne 17. října 2023, kterou se mění směrnice Evropského parlamentu a Rady 2013/34/EU, pokud jde o úpravy kritérií velikosti pro </w:t>
      </w:r>
      <w:proofErr w:type="spellStart"/>
      <w:r w:rsidR="00064FF1" w:rsidRPr="00064FF1">
        <w:t>mikropodniky</w:t>
      </w:r>
      <w:proofErr w:type="spellEnd"/>
      <w:r w:rsidR="00064FF1" w:rsidRPr="00064FF1">
        <w:t xml:space="preserve"> a malé, střední a velké podniky nebo skupiny.</w:t>
      </w:r>
    </w:p>
    <w:p w14:paraId="23571E2A" w14:textId="46E127F6" w:rsidR="006F62DE" w:rsidRDefault="006F62DE" w:rsidP="006F62DE">
      <w:pPr>
        <w:spacing w:after="120"/>
        <w:jc w:val="both"/>
        <w:rPr>
          <w:bCs/>
          <w:szCs w:val="22"/>
        </w:rPr>
      </w:pPr>
      <w:r w:rsidRPr="006F62DE">
        <w:t>Předložený návrh zákona respektuje závazek uvedený v Programovém prohlášení vlády v podobě implementace Pilíře 2 globálního zdanění.</w:t>
      </w:r>
      <w:r>
        <w:t xml:space="preserve"> Na základě udělené výjimky předsedy Legislativní rady vlády nebyla k</w:t>
      </w:r>
      <w:r>
        <w:rPr>
          <w:bCs/>
          <w:szCs w:val="22"/>
        </w:rPr>
        <w:t xml:space="preserve"> návrhu zákona zpracována závěrečná zpráva </w:t>
      </w:r>
      <w:r w:rsidRPr="00DC3D66">
        <w:rPr>
          <w:bCs/>
          <w:szCs w:val="22"/>
        </w:rPr>
        <w:t>z hodnocení dopadů regulace</w:t>
      </w:r>
      <w:r>
        <w:rPr>
          <w:bCs/>
          <w:szCs w:val="22"/>
        </w:rPr>
        <w:t xml:space="preserve"> (RIA)</w:t>
      </w:r>
      <w:r w:rsidRPr="00DC3D66">
        <w:rPr>
          <w:bCs/>
          <w:szCs w:val="22"/>
        </w:rPr>
        <w:t>.</w:t>
      </w:r>
      <w:r>
        <w:rPr>
          <w:bCs/>
          <w:szCs w:val="22"/>
        </w:rPr>
        <w:t xml:space="preserve"> </w:t>
      </w:r>
    </w:p>
    <w:p w14:paraId="6C6F91BF" w14:textId="74CF356F" w:rsidR="006F62DE" w:rsidRDefault="006F62DE" w:rsidP="006F62DE">
      <w:pPr>
        <w:spacing w:after="120"/>
        <w:jc w:val="both"/>
      </w:pPr>
      <w:r w:rsidRPr="006F62DE">
        <w:t>Nabytí účinnosti návrhu zákona se navrhuje dnem 1. ledna 2025</w:t>
      </w:r>
      <w:r w:rsidR="008050B8">
        <w:t xml:space="preserve"> s výjimkou ustanovení části třetí (změna zákona o dorovnávacích daních</w:t>
      </w:r>
      <w:r w:rsidR="008050B8" w:rsidRPr="008050B8">
        <w:t xml:space="preserve"> pro velké nadnárodní skupiny a velké vnitrostátní skupiny</w:t>
      </w:r>
      <w:r w:rsidR="008050B8">
        <w:t>), které nabývají účinnosti dnem následujícím po dni vyhlášení zákona, neboť se do zákona promítají již fakticky účinná ustanovení prováděcího rámce modelových pravidel</w:t>
      </w:r>
      <w:r w:rsidRPr="006F62DE">
        <w:t>.</w:t>
      </w:r>
    </w:p>
    <w:p w14:paraId="73DB16EF" w14:textId="0BEC93A4" w:rsidR="00064FF1" w:rsidRDefault="00064FF1" w:rsidP="00064FF1">
      <w:pPr>
        <w:spacing w:after="120"/>
        <w:jc w:val="both"/>
      </w:pPr>
      <w:r w:rsidRPr="008050B8">
        <w:rPr>
          <w:bCs/>
          <w:szCs w:val="22"/>
        </w:rPr>
        <w:t xml:space="preserve">Připomínkového řízení proběhlo ve dnech od </w:t>
      </w:r>
      <w:r w:rsidR="008050B8" w:rsidRPr="008050B8">
        <w:rPr>
          <w:bCs/>
          <w:szCs w:val="22"/>
        </w:rPr>
        <w:t>…</w:t>
      </w:r>
      <w:r w:rsidRPr="008050B8">
        <w:rPr>
          <w:bCs/>
          <w:szCs w:val="22"/>
        </w:rPr>
        <w:t xml:space="preserve"> do </w:t>
      </w:r>
      <w:r w:rsidR="008050B8" w:rsidRPr="008050B8">
        <w:rPr>
          <w:bCs/>
          <w:szCs w:val="22"/>
        </w:rPr>
        <w:t>…</w:t>
      </w:r>
      <w:r w:rsidR="002F5D2E" w:rsidRPr="008050B8">
        <w:rPr>
          <w:bCs/>
          <w:szCs w:val="22"/>
        </w:rPr>
        <w:t xml:space="preserve"> 2024</w:t>
      </w:r>
      <w:r w:rsidRPr="008050B8">
        <w:rPr>
          <w:bCs/>
          <w:szCs w:val="22"/>
        </w:rPr>
        <w:t xml:space="preserve">. </w:t>
      </w:r>
      <w:r w:rsidRPr="008050B8">
        <w:t xml:space="preserve">Celkem bylo uplatněno … připomínek, z toho … zásadních. Všechny připomínky byly vypořádány a materiál se předkládá </w:t>
      </w:r>
      <w:r w:rsidR="008050B8" w:rsidRPr="008050B8">
        <w:t>…</w:t>
      </w:r>
    </w:p>
    <w:p w14:paraId="7E1A7DE7" w14:textId="77777777" w:rsidR="00064FF1" w:rsidRPr="00064FF1" w:rsidRDefault="00064FF1" w:rsidP="00064FF1">
      <w:pPr>
        <w:spacing w:after="120"/>
        <w:jc w:val="both"/>
      </w:pPr>
    </w:p>
    <w:p w14:paraId="684F377B" w14:textId="04C6BB68" w:rsidR="005870E9" w:rsidRPr="00FA3DE9" w:rsidRDefault="005870E9" w:rsidP="00821FAB">
      <w:pPr>
        <w:spacing w:after="120"/>
        <w:jc w:val="both"/>
        <w:rPr>
          <w:bCs/>
          <w:szCs w:val="22"/>
        </w:rPr>
      </w:pPr>
    </w:p>
    <w:sectPr w:rsidR="005870E9" w:rsidRPr="00FA3DE9" w:rsidSect="00696468">
      <w:headerReference w:type="default" r:id="rId10"/>
      <w:headerReference w:type="first" r:id="rId11"/>
      <w:pgSz w:w="11906" w:h="16838"/>
      <w:pgMar w:top="1417" w:right="1417" w:bottom="1135" w:left="1417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5B432" w14:textId="77777777" w:rsidR="00377B7D" w:rsidRDefault="00377B7D">
      <w:r>
        <w:separator/>
      </w:r>
    </w:p>
  </w:endnote>
  <w:endnote w:type="continuationSeparator" w:id="0">
    <w:p w14:paraId="1340FB64" w14:textId="77777777" w:rsidR="00377B7D" w:rsidRDefault="0037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38946" w14:textId="77777777" w:rsidR="00377B7D" w:rsidRDefault="00377B7D">
      <w:r>
        <w:separator/>
      </w:r>
    </w:p>
  </w:footnote>
  <w:footnote w:type="continuationSeparator" w:id="0">
    <w:p w14:paraId="5FD552AB" w14:textId="77777777" w:rsidR="00377B7D" w:rsidRDefault="00377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571006"/>
      <w:docPartObj>
        <w:docPartGallery w:val="Page Numbers (Top of Page)"/>
        <w:docPartUnique/>
      </w:docPartObj>
    </w:sdtPr>
    <w:sdtEndPr/>
    <w:sdtContent>
      <w:p w14:paraId="5DC08FF5" w14:textId="34AF08FD" w:rsidR="002A149D" w:rsidRDefault="002A149D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2EB">
          <w:rPr>
            <w:noProof/>
          </w:rPr>
          <w:t>- 2 -</w:t>
        </w:r>
        <w:r>
          <w:fldChar w:fldCharType="end"/>
        </w:r>
      </w:p>
    </w:sdtContent>
  </w:sdt>
  <w:p w14:paraId="3F5F7FCC" w14:textId="77777777" w:rsidR="002A149D" w:rsidRDefault="002A14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7335F" w14:textId="77777777"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72FF8"/>
    <w:multiLevelType w:val="hybridMultilevel"/>
    <w:tmpl w:val="E28813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92EE7"/>
    <w:multiLevelType w:val="hybridMultilevel"/>
    <w:tmpl w:val="24C615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E41B0"/>
    <w:multiLevelType w:val="hybridMultilevel"/>
    <w:tmpl w:val="B73ADE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61534"/>
    <w:multiLevelType w:val="hybridMultilevel"/>
    <w:tmpl w:val="30242A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E5B4A"/>
    <w:multiLevelType w:val="hybridMultilevel"/>
    <w:tmpl w:val="A3FEE6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4F9"/>
    <w:rsid w:val="00001804"/>
    <w:rsid w:val="000100CF"/>
    <w:rsid w:val="0003084B"/>
    <w:rsid w:val="00035893"/>
    <w:rsid w:val="00037DBD"/>
    <w:rsid w:val="00056A4E"/>
    <w:rsid w:val="00064BDE"/>
    <w:rsid w:val="00064FF1"/>
    <w:rsid w:val="00086C60"/>
    <w:rsid w:val="00087E4B"/>
    <w:rsid w:val="0009124B"/>
    <w:rsid w:val="000A1B6F"/>
    <w:rsid w:val="000B6A79"/>
    <w:rsid w:val="000C3CB2"/>
    <w:rsid w:val="000D30E7"/>
    <w:rsid w:val="000D360A"/>
    <w:rsid w:val="000D607E"/>
    <w:rsid w:val="000F2502"/>
    <w:rsid w:val="000F73C6"/>
    <w:rsid w:val="00112E25"/>
    <w:rsid w:val="0011543D"/>
    <w:rsid w:val="00133E61"/>
    <w:rsid w:val="00142376"/>
    <w:rsid w:val="00143BBB"/>
    <w:rsid w:val="0015261E"/>
    <w:rsid w:val="00152765"/>
    <w:rsid w:val="00156329"/>
    <w:rsid w:val="00160E1A"/>
    <w:rsid w:val="00177DDE"/>
    <w:rsid w:val="0018471D"/>
    <w:rsid w:val="00187BA3"/>
    <w:rsid w:val="00195394"/>
    <w:rsid w:val="00195ED6"/>
    <w:rsid w:val="001A0459"/>
    <w:rsid w:val="001B052E"/>
    <w:rsid w:val="001B1A7C"/>
    <w:rsid w:val="001C1A18"/>
    <w:rsid w:val="001C76A4"/>
    <w:rsid w:val="001D7A30"/>
    <w:rsid w:val="001F540E"/>
    <w:rsid w:val="00200008"/>
    <w:rsid w:val="002060FF"/>
    <w:rsid w:val="002066F3"/>
    <w:rsid w:val="002222F0"/>
    <w:rsid w:val="00232CFF"/>
    <w:rsid w:val="0023676A"/>
    <w:rsid w:val="00245E2C"/>
    <w:rsid w:val="0025446E"/>
    <w:rsid w:val="00263C53"/>
    <w:rsid w:val="00264A11"/>
    <w:rsid w:val="00277303"/>
    <w:rsid w:val="00282523"/>
    <w:rsid w:val="00282ABB"/>
    <w:rsid w:val="00284380"/>
    <w:rsid w:val="002A149D"/>
    <w:rsid w:val="002A17C0"/>
    <w:rsid w:val="002C3270"/>
    <w:rsid w:val="002D1EA5"/>
    <w:rsid w:val="002E0234"/>
    <w:rsid w:val="002E0C9F"/>
    <w:rsid w:val="002F5D2E"/>
    <w:rsid w:val="0030155A"/>
    <w:rsid w:val="0031190F"/>
    <w:rsid w:val="003120BF"/>
    <w:rsid w:val="00313396"/>
    <w:rsid w:val="00322CC9"/>
    <w:rsid w:val="00325401"/>
    <w:rsid w:val="00341C94"/>
    <w:rsid w:val="0035596E"/>
    <w:rsid w:val="0037108C"/>
    <w:rsid w:val="00377B7D"/>
    <w:rsid w:val="00381EA7"/>
    <w:rsid w:val="00390364"/>
    <w:rsid w:val="0039082A"/>
    <w:rsid w:val="00397196"/>
    <w:rsid w:val="003978F3"/>
    <w:rsid w:val="003A6AC5"/>
    <w:rsid w:val="003B3B59"/>
    <w:rsid w:val="003B40CA"/>
    <w:rsid w:val="003D3B6C"/>
    <w:rsid w:val="003E11CF"/>
    <w:rsid w:val="003E5247"/>
    <w:rsid w:val="003E780C"/>
    <w:rsid w:val="003F537E"/>
    <w:rsid w:val="003F7023"/>
    <w:rsid w:val="0040214B"/>
    <w:rsid w:val="004050CA"/>
    <w:rsid w:val="004115D1"/>
    <w:rsid w:val="00415A0C"/>
    <w:rsid w:val="004260A1"/>
    <w:rsid w:val="004273E2"/>
    <w:rsid w:val="00427F65"/>
    <w:rsid w:val="004308DF"/>
    <w:rsid w:val="00435CFA"/>
    <w:rsid w:val="00446441"/>
    <w:rsid w:val="00454E53"/>
    <w:rsid w:val="0046136A"/>
    <w:rsid w:val="00472962"/>
    <w:rsid w:val="00474A29"/>
    <w:rsid w:val="0048356E"/>
    <w:rsid w:val="00492152"/>
    <w:rsid w:val="004A2234"/>
    <w:rsid w:val="004B2BA9"/>
    <w:rsid w:val="004B4119"/>
    <w:rsid w:val="004C26CE"/>
    <w:rsid w:val="004D48F4"/>
    <w:rsid w:val="004E029C"/>
    <w:rsid w:val="004E117C"/>
    <w:rsid w:val="005005DD"/>
    <w:rsid w:val="00504080"/>
    <w:rsid w:val="005225DD"/>
    <w:rsid w:val="00532FCC"/>
    <w:rsid w:val="0055245D"/>
    <w:rsid w:val="0055463B"/>
    <w:rsid w:val="00562492"/>
    <w:rsid w:val="005870E9"/>
    <w:rsid w:val="0059267F"/>
    <w:rsid w:val="00595869"/>
    <w:rsid w:val="00595C4C"/>
    <w:rsid w:val="005A16E0"/>
    <w:rsid w:val="005B5FC2"/>
    <w:rsid w:val="005C6EFB"/>
    <w:rsid w:val="005F067B"/>
    <w:rsid w:val="005F69E0"/>
    <w:rsid w:val="005F7168"/>
    <w:rsid w:val="00603454"/>
    <w:rsid w:val="0060641F"/>
    <w:rsid w:val="0062785C"/>
    <w:rsid w:val="006572EB"/>
    <w:rsid w:val="00663C9F"/>
    <w:rsid w:val="0067414A"/>
    <w:rsid w:val="00676919"/>
    <w:rsid w:val="006868AC"/>
    <w:rsid w:val="00692284"/>
    <w:rsid w:val="00696468"/>
    <w:rsid w:val="00696F8B"/>
    <w:rsid w:val="006A26E3"/>
    <w:rsid w:val="006B2079"/>
    <w:rsid w:val="006E2E17"/>
    <w:rsid w:val="006F1702"/>
    <w:rsid w:val="006F62DE"/>
    <w:rsid w:val="00703A8D"/>
    <w:rsid w:val="00710A68"/>
    <w:rsid w:val="00711D8F"/>
    <w:rsid w:val="00715119"/>
    <w:rsid w:val="00737E4D"/>
    <w:rsid w:val="00744D85"/>
    <w:rsid w:val="00751C72"/>
    <w:rsid w:val="00757634"/>
    <w:rsid w:val="007577E0"/>
    <w:rsid w:val="00762A35"/>
    <w:rsid w:val="00763CF5"/>
    <w:rsid w:val="00776621"/>
    <w:rsid w:val="00785222"/>
    <w:rsid w:val="00794F91"/>
    <w:rsid w:val="007A22F4"/>
    <w:rsid w:val="007B627F"/>
    <w:rsid w:val="007B67A7"/>
    <w:rsid w:val="007D34FE"/>
    <w:rsid w:val="008050B8"/>
    <w:rsid w:val="00821FAB"/>
    <w:rsid w:val="00823304"/>
    <w:rsid w:val="0084121F"/>
    <w:rsid w:val="00845D0D"/>
    <w:rsid w:val="00852A89"/>
    <w:rsid w:val="00872DFC"/>
    <w:rsid w:val="008767EF"/>
    <w:rsid w:val="00880DAB"/>
    <w:rsid w:val="00885049"/>
    <w:rsid w:val="008974B3"/>
    <w:rsid w:val="008A196F"/>
    <w:rsid w:val="008A2AB5"/>
    <w:rsid w:val="008A759D"/>
    <w:rsid w:val="008C3484"/>
    <w:rsid w:val="008C4865"/>
    <w:rsid w:val="008D4AB2"/>
    <w:rsid w:val="008D5A5D"/>
    <w:rsid w:val="008E5716"/>
    <w:rsid w:val="008E6C21"/>
    <w:rsid w:val="008F1A39"/>
    <w:rsid w:val="00904CD1"/>
    <w:rsid w:val="00905981"/>
    <w:rsid w:val="00905C80"/>
    <w:rsid w:val="00913D54"/>
    <w:rsid w:val="00916F86"/>
    <w:rsid w:val="00921866"/>
    <w:rsid w:val="009425EB"/>
    <w:rsid w:val="009432AC"/>
    <w:rsid w:val="00945862"/>
    <w:rsid w:val="0095128B"/>
    <w:rsid w:val="00954FA4"/>
    <w:rsid w:val="00970587"/>
    <w:rsid w:val="00976C1D"/>
    <w:rsid w:val="009824B0"/>
    <w:rsid w:val="009837C7"/>
    <w:rsid w:val="00993A98"/>
    <w:rsid w:val="009B17DF"/>
    <w:rsid w:val="009C0ACF"/>
    <w:rsid w:val="009C1CA1"/>
    <w:rsid w:val="009C1ED2"/>
    <w:rsid w:val="009E13A6"/>
    <w:rsid w:val="009F0785"/>
    <w:rsid w:val="00A00111"/>
    <w:rsid w:val="00A01014"/>
    <w:rsid w:val="00A02DFA"/>
    <w:rsid w:val="00A151C2"/>
    <w:rsid w:val="00A26A59"/>
    <w:rsid w:val="00A526C9"/>
    <w:rsid w:val="00A6199A"/>
    <w:rsid w:val="00A61B38"/>
    <w:rsid w:val="00A70884"/>
    <w:rsid w:val="00A80D53"/>
    <w:rsid w:val="00A8572E"/>
    <w:rsid w:val="00A91035"/>
    <w:rsid w:val="00AA177F"/>
    <w:rsid w:val="00AC31BB"/>
    <w:rsid w:val="00AD059F"/>
    <w:rsid w:val="00AD63BF"/>
    <w:rsid w:val="00AE1BD0"/>
    <w:rsid w:val="00AE27F7"/>
    <w:rsid w:val="00AE563A"/>
    <w:rsid w:val="00AF4E29"/>
    <w:rsid w:val="00B11555"/>
    <w:rsid w:val="00B21158"/>
    <w:rsid w:val="00B30590"/>
    <w:rsid w:val="00B42879"/>
    <w:rsid w:val="00B60BDB"/>
    <w:rsid w:val="00B83CBF"/>
    <w:rsid w:val="00B86871"/>
    <w:rsid w:val="00BA03EF"/>
    <w:rsid w:val="00BA3541"/>
    <w:rsid w:val="00BA65A5"/>
    <w:rsid w:val="00BE342D"/>
    <w:rsid w:val="00BE7F84"/>
    <w:rsid w:val="00BF408A"/>
    <w:rsid w:val="00C06F2E"/>
    <w:rsid w:val="00C20195"/>
    <w:rsid w:val="00C2135F"/>
    <w:rsid w:val="00C22E12"/>
    <w:rsid w:val="00C36979"/>
    <w:rsid w:val="00C44814"/>
    <w:rsid w:val="00C4693D"/>
    <w:rsid w:val="00C476AB"/>
    <w:rsid w:val="00C5676C"/>
    <w:rsid w:val="00C60A75"/>
    <w:rsid w:val="00C65A4C"/>
    <w:rsid w:val="00C65B01"/>
    <w:rsid w:val="00C83611"/>
    <w:rsid w:val="00C974C3"/>
    <w:rsid w:val="00CA348B"/>
    <w:rsid w:val="00CA3AEB"/>
    <w:rsid w:val="00CB0C87"/>
    <w:rsid w:val="00CC10C1"/>
    <w:rsid w:val="00CC7419"/>
    <w:rsid w:val="00CC76BC"/>
    <w:rsid w:val="00CD18A8"/>
    <w:rsid w:val="00CE3D9B"/>
    <w:rsid w:val="00D14268"/>
    <w:rsid w:val="00D173DA"/>
    <w:rsid w:val="00D5154A"/>
    <w:rsid w:val="00D542AF"/>
    <w:rsid w:val="00D56AAC"/>
    <w:rsid w:val="00D76AAC"/>
    <w:rsid w:val="00D94C1A"/>
    <w:rsid w:val="00D97523"/>
    <w:rsid w:val="00DA2B6F"/>
    <w:rsid w:val="00DA3152"/>
    <w:rsid w:val="00DA4DE8"/>
    <w:rsid w:val="00DA6E13"/>
    <w:rsid w:val="00DC5A5E"/>
    <w:rsid w:val="00DC7C12"/>
    <w:rsid w:val="00DD0B8D"/>
    <w:rsid w:val="00DF48CC"/>
    <w:rsid w:val="00E04C34"/>
    <w:rsid w:val="00E1193D"/>
    <w:rsid w:val="00E128CB"/>
    <w:rsid w:val="00E1598D"/>
    <w:rsid w:val="00E2416E"/>
    <w:rsid w:val="00E45017"/>
    <w:rsid w:val="00E60D18"/>
    <w:rsid w:val="00E612F9"/>
    <w:rsid w:val="00E71222"/>
    <w:rsid w:val="00E73AFD"/>
    <w:rsid w:val="00E836F6"/>
    <w:rsid w:val="00E91263"/>
    <w:rsid w:val="00EA4055"/>
    <w:rsid w:val="00EA783F"/>
    <w:rsid w:val="00EB4511"/>
    <w:rsid w:val="00EC27DB"/>
    <w:rsid w:val="00EC2B77"/>
    <w:rsid w:val="00EC4953"/>
    <w:rsid w:val="00ED5127"/>
    <w:rsid w:val="00EF51E4"/>
    <w:rsid w:val="00F01134"/>
    <w:rsid w:val="00F173BD"/>
    <w:rsid w:val="00F20CB0"/>
    <w:rsid w:val="00F30469"/>
    <w:rsid w:val="00F3132E"/>
    <w:rsid w:val="00F54534"/>
    <w:rsid w:val="00F67CB8"/>
    <w:rsid w:val="00F73E10"/>
    <w:rsid w:val="00F77964"/>
    <w:rsid w:val="00F875F9"/>
    <w:rsid w:val="00F9412B"/>
    <w:rsid w:val="00F94C4E"/>
    <w:rsid w:val="00FA3DE9"/>
    <w:rsid w:val="00FC0058"/>
    <w:rsid w:val="00FC1633"/>
    <w:rsid w:val="00FC5995"/>
    <w:rsid w:val="00FD7616"/>
    <w:rsid w:val="00FE54F9"/>
    <w:rsid w:val="00FF7C0E"/>
    <w:rsid w:val="09192CA4"/>
    <w:rsid w:val="5EDFB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5948"/>
  <w15:docId w15:val="{239F91B3-9D32-471F-8F74-3226FE0FF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B1A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basedOn w:val="Standardnpsmoodstavce"/>
    <w:link w:val="Podnadpis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C31BB"/>
    <w:pPr>
      <w:ind w:left="720"/>
      <w:contextualSpacing/>
    </w:pPr>
  </w:style>
  <w:style w:type="paragraph" w:customStyle="1" w:styleId="DTlotextu1">
    <w:name w:val="D Tělo textu 1"/>
    <w:basedOn w:val="Normln"/>
    <w:uiPriority w:val="99"/>
    <w:qFormat/>
    <w:rsid w:val="000100CF"/>
    <w:pPr>
      <w:spacing w:before="120" w:after="120"/>
      <w:jc w:val="both"/>
    </w:pPr>
    <w:rPr>
      <w:rFonts w:ascii="Arial" w:hAnsi="Arial" w:cs="Arial"/>
      <w:sz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B1A7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88a74d-aa38-4bec-b307-f54686d39046">
      <Terms xmlns="http://schemas.microsoft.com/office/infopath/2007/PartnerControls"/>
    </lcf76f155ced4ddcb4097134ff3c332f>
    <TaxCatchAll xmlns="aa95a513-4a5b-4573-9633-b3b920a516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1194A5958E84EB9CBF37DDB502440" ma:contentTypeVersion="10" ma:contentTypeDescription="Vytvoří nový dokument" ma:contentTypeScope="" ma:versionID="6d7aac4af2a9b6cb7572467c7b9e4ee6">
  <xsd:schema xmlns:xsd="http://www.w3.org/2001/XMLSchema" xmlns:xs="http://www.w3.org/2001/XMLSchema" xmlns:p="http://schemas.microsoft.com/office/2006/metadata/properties" xmlns:ns2="8b88a74d-aa38-4bec-b307-f54686d39046" xmlns:ns3="aa95a513-4a5b-4573-9633-b3b920a516a3" targetNamespace="http://schemas.microsoft.com/office/2006/metadata/properties" ma:root="true" ma:fieldsID="247bd80175a738ea476d6e6e538052e6" ns2:_="" ns3:_="">
    <xsd:import namespace="8b88a74d-aa38-4bec-b307-f54686d39046"/>
    <xsd:import namespace="aa95a513-4a5b-4573-9633-b3b920a51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8a74d-aa38-4bec-b307-f54686d39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635b4d26-ba4a-4603-bec3-cd1f9d645e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95a513-4a5b-4573-9633-b3b920a51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cf5c614-0ea1-41f6-a85d-319e55febca7}" ma:internalName="TaxCatchAll" ma:showField="CatchAllData" ma:web="aa95a513-4a5b-4573-9633-b3b920a51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249F31-0799-484B-AE10-FC793AC86864}">
  <ds:schemaRefs>
    <ds:schemaRef ds:uri="http://schemas.microsoft.com/office/2006/metadata/properties"/>
    <ds:schemaRef ds:uri="http://schemas.microsoft.com/office/infopath/2007/PartnerControls"/>
    <ds:schemaRef ds:uri="8b88a74d-aa38-4bec-b307-f54686d39046"/>
    <ds:schemaRef ds:uri="aa95a513-4a5b-4573-9633-b3b920a516a3"/>
  </ds:schemaRefs>
</ds:datastoreItem>
</file>

<file path=customXml/itemProps2.xml><?xml version="1.0" encoding="utf-8"?>
<ds:datastoreItem xmlns:ds="http://schemas.openxmlformats.org/officeDocument/2006/customXml" ds:itemID="{781B22DC-97B6-4853-A512-7F1706CC55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8BA9A1-0471-458B-BE93-8C42F0954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8a74d-aa38-4bec-b307-f54686d39046"/>
    <ds:schemaRef ds:uri="aa95a513-4a5b-4573-9633-b3b920a51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330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Janáčková Kateřina Ing. Mgr.</dc:creator>
  <cp:lastModifiedBy>Tuláček Michal JUDr. Mgr. Ph.D.</cp:lastModifiedBy>
  <cp:revision>68</cp:revision>
  <cp:lastPrinted>2019-03-07T13:14:00Z</cp:lastPrinted>
  <dcterms:created xsi:type="dcterms:W3CDTF">2020-12-04T07:11:00Z</dcterms:created>
  <dcterms:modified xsi:type="dcterms:W3CDTF">2024-04-23T15:38:00Z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0x010100C5B1194A5958E84EB9CBF37DDB502440</vt:lpwstr>
  </property>
  <property fmtid="{D5CDD505-2E9C-101B-9397-08002B2CF9AE}" pid="3" name="MediaServiceImageTags">
    <vt:lpwstr/>
  </property>
</Properties>
</file>