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7D95EB" w14:textId="43C761D7" w:rsidR="00366307" w:rsidRPr="00761B50" w:rsidRDefault="008C5209">
      <w:pPr>
        <w:pStyle w:val="Nzev"/>
        <w:rPr>
          <w:b/>
          <w:sz w:val="24"/>
        </w:rPr>
      </w:pPr>
      <w:r w:rsidRPr="008C5209">
        <w:rPr>
          <w:b/>
          <w:sz w:val="24"/>
        </w:rPr>
        <w:t>ROZDÍLOVÁ TABULKA NÁVRHU PŘEDPISU ČR S LEGISLATIVOU EU</w:t>
      </w:r>
    </w:p>
    <w:p w14:paraId="501ADDA3" w14:textId="452B70BC" w:rsidR="002D2AA2" w:rsidRDefault="003316FF" w:rsidP="003316FF">
      <w:pPr>
        <w:spacing w:after="120"/>
        <w:outlineLvl w:val="0"/>
        <w:rPr>
          <w:b/>
          <w:sz w:val="28"/>
        </w:rPr>
      </w:pPr>
      <w:r w:rsidRPr="008B7A82">
        <w:rPr>
          <w:b/>
          <w:sz w:val="28"/>
        </w:rPr>
        <w:t xml:space="preserve">1) </w:t>
      </w:r>
      <w:r w:rsidR="002D2AA2">
        <w:rPr>
          <w:b/>
          <w:sz w:val="28"/>
        </w:rPr>
        <w:t>změna zákona o návykových látkách</w:t>
      </w:r>
    </w:p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3"/>
        <w:gridCol w:w="4543"/>
        <w:gridCol w:w="1319"/>
        <w:gridCol w:w="1451"/>
        <w:gridCol w:w="5449"/>
      </w:tblGrid>
      <w:tr w:rsidR="00CF0709" w:rsidRPr="00761B50" w14:paraId="7581A645" w14:textId="77777777" w:rsidTr="008F6A30">
        <w:tc>
          <w:tcPr>
            <w:tcW w:w="5956" w:type="dxa"/>
            <w:gridSpan w:val="2"/>
            <w:vAlign w:val="center"/>
          </w:tcPr>
          <w:p w14:paraId="0E176FDD" w14:textId="77777777" w:rsidR="00CF0709" w:rsidRPr="00761B50" w:rsidRDefault="00CF0709" w:rsidP="008F6A30">
            <w:pPr>
              <w:pStyle w:val="Textbubliny"/>
              <w:spacing w:before="6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61B5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 w:type="page"/>
              <w:t>Navrhovaný právní předpis</w:t>
            </w:r>
          </w:p>
        </w:tc>
        <w:tc>
          <w:tcPr>
            <w:tcW w:w="8219" w:type="dxa"/>
            <w:gridSpan w:val="3"/>
            <w:vAlign w:val="center"/>
          </w:tcPr>
          <w:p w14:paraId="342B2044" w14:textId="77777777" w:rsidR="00CF0709" w:rsidRPr="00761B50" w:rsidRDefault="00CF0709" w:rsidP="008F6A30">
            <w:pPr>
              <w:pStyle w:val="Textbubliny"/>
              <w:spacing w:before="6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61B5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Odpovídající předpis EU</w:t>
            </w:r>
          </w:p>
        </w:tc>
      </w:tr>
      <w:tr w:rsidR="00CF0709" w:rsidRPr="00761B50" w14:paraId="7D46AE62" w14:textId="77777777" w:rsidTr="008F6A30">
        <w:tc>
          <w:tcPr>
            <w:tcW w:w="1413" w:type="dxa"/>
            <w:vAlign w:val="center"/>
          </w:tcPr>
          <w:p w14:paraId="09D48F8B" w14:textId="77777777" w:rsidR="00CF0709" w:rsidRPr="00761B50" w:rsidRDefault="00CF0709" w:rsidP="008F6A30">
            <w:pPr>
              <w:spacing w:before="60"/>
              <w:jc w:val="center"/>
              <w:rPr>
                <w:b/>
                <w:bCs/>
              </w:rPr>
            </w:pPr>
            <w:r w:rsidRPr="00761B50">
              <w:rPr>
                <w:b/>
                <w:bCs/>
              </w:rPr>
              <w:t>Ustanovení</w:t>
            </w:r>
          </w:p>
        </w:tc>
        <w:tc>
          <w:tcPr>
            <w:tcW w:w="4543" w:type="dxa"/>
            <w:vAlign w:val="center"/>
          </w:tcPr>
          <w:p w14:paraId="3A937F51" w14:textId="77777777" w:rsidR="00CF0709" w:rsidRPr="00761B50" w:rsidRDefault="00CF0709" w:rsidP="008F6A30">
            <w:pPr>
              <w:pStyle w:val="Pedmtkomente"/>
              <w:spacing w:before="60"/>
              <w:jc w:val="center"/>
            </w:pPr>
            <w:r w:rsidRPr="00761B50">
              <w:t>Obsah</w:t>
            </w:r>
          </w:p>
        </w:tc>
        <w:tc>
          <w:tcPr>
            <w:tcW w:w="1319" w:type="dxa"/>
            <w:vAlign w:val="center"/>
          </w:tcPr>
          <w:p w14:paraId="47882CA1" w14:textId="77777777" w:rsidR="00CF0709" w:rsidRPr="00761B50" w:rsidRDefault="00CF0709" w:rsidP="008F6A30">
            <w:pPr>
              <w:spacing w:before="60"/>
              <w:jc w:val="center"/>
              <w:rPr>
                <w:b/>
                <w:bCs/>
              </w:rPr>
            </w:pPr>
            <w:r w:rsidRPr="00761B50">
              <w:rPr>
                <w:b/>
                <w:bCs/>
              </w:rPr>
              <w:t>CELEX č.</w:t>
            </w:r>
          </w:p>
        </w:tc>
        <w:tc>
          <w:tcPr>
            <w:tcW w:w="1451" w:type="dxa"/>
            <w:vAlign w:val="center"/>
          </w:tcPr>
          <w:p w14:paraId="4E24ED09" w14:textId="77777777" w:rsidR="00CF0709" w:rsidRPr="00761B50" w:rsidRDefault="00CF0709" w:rsidP="008F6A30">
            <w:pPr>
              <w:spacing w:before="60"/>
            </w:pPr>
            <w:r w:rsidRPr="00761B50">
              <w:rPr>
                <w:b/>
                <w:bCs/>
              </w:rPr>
              <w:t>Ustanovení</w:t>
            </w:r>
          </w:p>
        </w:tc>
        <w:tc>
          <w:tcPr>
            <w:tcW w:w="5449" w:type="dxa"/>
            <w:vAlign w:val="center"/>
          </w:tcPr>
          <w:p w14:paraId="79A65638" w14:textId="77777777" w:rsidR="00CF0709" w:rsidRPr="00761B50" w:rsidRDefault="00CF0709" w:rsidP="008F6A30">
            <w:pPr>
              <w:spacing w:before="60"/>
              <w:jc w:val="center"/>
            </w:pPr>
            <w:r w:rsidRPr="00761B50">
              <w:rPr>
                <w:b/>
                <w:bCs/>
              </w:rPr>
              <w:t>Obsah</w:t>
            </w:r>
          </w:p>
        </w:tc>
      </w:tr>
      <w:tr w:rsidR="0021497E" w:rsidRPr="00761B50" w14:paraId="145F3A79" w14:textId="77777777" w:rsidTr="008F6A30">
        <w:tc>
          <w:tcPr>
            <w:tcW w:w="1413" w:type="dxa"/>
            <w:vMerge w:val="restart"/>
          </w:tcPr>
          <w:p w14:paraId="40084341" w14:textId="77777777" w:rsidR="0021497E" w:rsidRPr="00761B50" w:rsidRDefault="0021497E" w:rsidP="008F6A30">
            <w:pPr>
              <w:spacing w:before="60"/>
              <w:rPr>
                <w:b/>
                <w:bCs/>
              </w:rPr>
            </w:pPr>
            <w:r>
              <w:t>§ 44c</w:t>
            </w:r>
          </w:p>
          <w:p w14:paraId="1B9CD22D" w14:textId="128635A7" w:rsidR="0021497E" w:rsidRPr="00761B50" w:rsidRDefault="0021497E" w:rsidP="00B16991">
            <w:pPr>
              <w:spacing w:before="60"/>
              <w:rPr>
                <w:b/>
                <w:bCs/>
              </w:rPr>
            </w:pPr>
          </w:p>
        </w:tc>
        <w:tc>
          <w:tcPr>
            <w:tcW w:w="4543" w:type="dxa"/>
            <w:vMerge w:val="restart"/>
          </w:tcPr>
          <w:p w14:paraId="4825ABF2" w14:textId="77777777" w:rsidR="0021497E" w:rsidRPr="003C66F1" w:rsidRDefault="0021497E" w:rsidP="003C66F1">
            <w:pPr>
              <w:widowControl w:val="0"/>
              <w:spacing w:after="60"/>
              <w:ind w:left="75"/>
              <w:jc w:val="both"/>
            </w:pPr>
            <w:r w:rsidRPr="003C66F1">
              <w:t>(1)    Vláda stanoví nařízením seznam návykových látek, ve kterém uvede</w:t>
            </w:r>
          </w:p>
          <w:p w14:paraId="684243DE" w14:textId="77777777" w:rsidR="0021497E" w:rsidRPr="003C66F1" w:rsidRDefault="0021497E" w:rsidP="003C66F1">
            <w:pPr>
              <w:widowControl w:val="0"/>
              <w:spacing w:after="60"/>
              <w:ind w:left="75"/>
              <w:jc w:val="both"/>
            </w:pPr>
            <w:r w:rsidRPr="003C66F1">
              <w:t>a)    seznam</w:t>
            </w:r>
          </w:p>
          <w:p w14:paraId="51329D80" w14:textId="77777777" w:rsidR="0021497E" w:rsidRPr="003C66F1" w:rsidRDefault="0021497E" w:rsidP="003C66F1">
            <w:pPr>
              <w:widowControl w:val="0"/>
              <w:spacing w:after="60"/>
              <w:ind w:left="75"/>
              <w:jc w:val="both"/>
            </w:pPr>
            <w:r w:rsidRPr="003C66F1">
              <w:t>1.    omamných látek zařazených do Seznamu I podle Jednotné úmluvy o omamných látkách a</w:t>
            </w:r>
          </w:p>
          <w:p w14:paraId="1DD10906" w14:textId="77777777" w:rsidR="0021497E" w:rsidRPr="003C66F1" w:rsidRDefault="0021497E" w:rsidP="003C66F1">
            <w:pPr>
              <w:widowControl w:val="0"/>
              <w:spacing w:after="60"/>
              <w:ind w:left="75"/>
              <w:jc w:val="both"/>
            </w:pPr>
            <w:r w:rsidRPr="003C66F1">
              <w:t>2.    dalších omamných látek, s nimiž je z důvodu rozsahu jejich zneužívání anebo proto, že bezprostředně nebo nepřímo ohrožují zdraví, nezbytné umožnit zacházení jen na základě povolení k zacházení, nebo je z tohoto důvodu nutné zabezpečit, aby léčivé přípravky obsahující tyto látky byly vydávány v lékárně pouze na elektronický recept s označením „vysoce návyková látka“ nebo na recept označený modrým pruhem vystavený v listinné podobě, stanoví-li tak zákon o léčivech, nebo na žádanku označenou modrým pruhem,</w:t>
            </w:r>
          </w:p>
          <w:p w14:paraId="7753F6A1" w14:textId="77777777" w:rsidR="0021497E" w:rsidRPr="003C66F1" w:rsidRDefault="0021497E" w:rsidP="003C66F1">
            <w:pPr>
              <w:widowControl w:val="0"/>
              <w:spacing w:after="60"/>
              <w:ind w:left="75"/>
              <w:jc w:val="both"/>
            </w:pPr>
            <w:r w:rsidRPr="003C66F1">
              <w:t>b)    seznam</w:t>
            </w:r>
          </w:p>
          <w:p w14:paraId="6B297B51" w14:textId="77777777" w:rsidR="0021497E" w:rsidRPr="003C66F1" w:rsidRDefault="0021497E" w:rsidP="003C66F1">
            <w:pPr>
              <w:widowControl w:val="0"/>
              <w:spacing w:after="60"/>
              <w:ind w:left="75"/>
              <w:jc w:val="both"/>
            </w:pPr>
            <w:r w:rsidRPr="003C66F1">
              <w:t>1.    omamných látek zařazených do Seznamu II podle Jednotné úmluvy o omamných látkách a</w:t>
            </w:r>
          </w:p>
          <w:p w14:paraId="316CC3F2" w14:textId="77777777" w:rsidR="0021497E" w:rsidRPr="003C66F1" w:rsidRDefault="0021497E" w:rsidP="003C66F1">
            <w:pPr>
              <w:widowControl w:val="0"/>
              <w:spacing w:after="60"/>
              <w:ind w:left="75"/>
              <w:jc w:val="both"/>
            </w:pPr>
            <w:r w:rsidRPr="003C66F1">
              <w:t>2.    dalších omamných látek, u nichž je, z důvodu rozsahu jejich zneužívání anebo proto, že bezprostředně nebo nepřímo ohrožují zdraví, nutné zabezpečit, aby léčivé přípravky obsahující tyto látky byly vydávány v lékárně na elektronický recept nebo na recept vystavený v listinné podobě, stanoví-li tak zákon o léčivech, nebo na žádanku bez označení modrým pruhem,</w:t>
            </w:r>
          </w:p>
          <w:p w14:paraId="34A5D595" w14:textId="77777777" w:rsidR="0021497E" w:rsidRPr="003C66F1" w:rsidRDefault="0021497E" w:rsidP="003C66F1">
            <w:pPr>
              <w:widowControl w:val="0"/>
              <w:spacing w:after="60"/>
              <w:ind w:left="75"/>
              <w:jc w:val="both"/>
            </w:pPr>
            <w:r w:rsidRPr="003C66F1">
              <w:t>c)    seznam</w:t>
            </w:r>
          </w:p>
          <w:p w14:paraId="58FF9795" w14:textId="77777777" w:rsidR="0021497E" w:rsidRPr="003C66F1" w:rsidRDefault="0021497E" w:rsidP="003C66F1">
            <w:pPr>
              <w:widowControl w:val="0"/>
              <w:spacing w:after="60"/>
              <w:ind w:left="75"/>
              <w:jc w:val="both"/>
            </w:pPr>
            <w:r w:rsidRPr="003C66F1">
              <w:t>1.    omamných látek zařazených do Seznamu IV</w:t>
            </w:r>
            <w:r w:rsidRPr="003C66F1">
              <w:rPr>
                <w:b/>
                <w:bCs/>
              </w:rPr>
              <w:t xml:space="preserve"> </w:t>
            </w:r>
            <w:r w:rsidRPr="003C66F1">
              <w:t>podle Jednotné úmluvy o omamných látkách a</w:t>
            </w:r>
          </w:p>
          <w:p w14:paraId="606722E4" w14:textId="77777777" w:rsidR="0021497E" w:rsidRPr="003C66F1" w:rsidRDefault="0021497E" w:rsidP="003C66F1">
            <w:pPr>
              <w:widowControl w:val="0"/>
              <w:spacing w:after="60"/>
              <w:ind w:left="75"/>
              <w:jc w:val="both"/>
            </w:pPr>
            <w:r w:rsidRPr="003C66F1">
              <w:lastRenderedPageBreak/>
              <w:t>2.    dalších omamných látek, u nichž je, z důvodu rozsahu jejich zneužívání anebo proto, že bezprostředně nebo nepřímo ohrožují zdraví, nutné zabezpečit, aby látky a přípravky obsahující tyto další omamné látky byly používány pouze k omezeným výzkumným, vědeckým a velmi omezeným terapeutickým účelům vymezeným v povolení k zacházení,</w:t>
            </w:r>
          </w:p>
          <w:p w14:paraId="6FB27704" w14:textId="77777777" w:rsidR="0021497E" w:rsidRPr="003C66F1" w:rsidRDefault="0021497E" w:rsidP="003C66F1">
            <w:pPr>
              <w:widowControl w:val="0"/>
              <w:spacing w:after="60"/>
              <w:ind w:left="75"/>
              <w:jc w:val="both"/>
            </w:pPr>
            <w:r w:rsidRPr="003C66F1">
              <w:t>d)    seznam</w:t>
            </w:r>
          </w:p>
          <w:p w14:paraId="2C8CCDC3" w14:textId="77777777" w:rsidR="0021497E" w:rsidRPr="003C66F1" w:rsidRDefault="0021497E" w:rsidP="003C66F1">
            <w:pPr>
              <w:widowControl w:val="0"/>
              <w:spacing w:after="60"/>
              <w:ind w:left="75"/>
              <w:jc w:val="both"/>
            </w:pPr>
            <w:r w:rsidRPr="003C66F1">
              <w:t>1.    psychotropních látek zařazených do Seznamu I podle Úmluvy o psychotropních látkách a</w:t>
            </w:r>
          </w:p>
          <w:p w14:paraId="30BE8EAD" w14:textId="77777777" w:rsidR="0021497E" w:rsidRPr="003C66F1" w:rsidRDefault="0021497E" w:rsidP="003C66F1">
            <w:pPr>
              <w:widowControl w:val="0"/>
              <w:spacing w:after="60"/>
              <w:ind w:left="75"/>
              <w:jc w:val="both"/>
            </w:pPr>
            <w:r w:rsidRPr="003C66F1">
              <w:t>2.    dalších psychotropních látek, u nichž je, z důvodu rozsahu jejich zneužívání anebo proto, že bezprostředně nebo nepřímo ohrožují zdraví, nutné zabezpečit, aby látky a přípravky obsahující tyto další psychotropní látky byly používány pouze k omezeným výzkumným, vědeckým a velmi omezeným terapeutickým účelům vymezeným v povolení k zacházení,</w:t>
            </w:r>
          </w:p>
          <w:p w14:paraId="19745EB6" w14:textId="77777777" w:rsidR="0021497E" w:rsidRPr="003C66F1" w:rsidRDefault="0021497E" w:rsidP="003C66F1">
            <w:pPr>
              <w:widowControl w:val="0"/>
              <w:spacing w:after="60"/>
              <w:ind w:left="75"/>
              <w:jc w:val="both"/>
            </w:pPr>
            <w:r w:rsidRPr="003C66F1">
              <w:t>e)    seznam</w:t>
            </w:r>
          </w:p>
          <w:p w14:paraId="20623A1F" w14:textId="77777777" w:rsidR="0021497E" w:rsidRPr="003C66F1" w:rsidRDefault="0021497E" w:rsidP="003C66F1">
            <w:pPr>
              <w:widowControl w:val="0"/>
              <w:spacing w:after="60"/>
              <w:ind w:left="75"/>
              <w:jc w:val="both"/>
            </w:pPr>
            <w:r w:rsidRPr="003C66F1">
              <w:t>1.    psychotropních látek zařazených do Seznamu II podle Úmluvy o psychotropních látkách a</w:t>
            </w:r>
          </w:p>
          <w:p w14:paraId="735C6E1B" w14:textId="77777777" w:rsidR="0021497E" w:rsidRPr="003C66F1" w:rsidRDefault="0021497E" w:rsidP="003C66F1">
            <w:pPr>
              <w:widowControl w:val="0"/>
              <w:spacing w:after="60"/>
              <w:ind w:left="75"/>
              <w:jc w:val="both"/>
            </w:pPr>
            <w:r w:rsidRPr="003C66F1">
              <w:t>2.    dalších psychotropních látek, s nimiž je z důvodu rozsahu jejich zneužívání anebo proto, že bezprostředně nebo nepřímo ohrožují zdraví, nezbytné umožnit zacházení jen na základě povolení k zacházení, nebo je z tohoto důvodu nutné zabezpečit, aby léčivé přípravky obsahující tyto látky byly vydávány v lékárně pouze na elektronický recept s označením „vysoce návyková látka“ nebo na recept označený modrým pruhem vystavený v listinné podobě, stanoví-li tak zákon o léčivech, nebo na žádanku označenou modrým pruhem,</w:t>
            </w:r>
          </w:p>
          <w:p w14:paraId="3BF90083" w14:textId="77777777" w:rsidR="0021497E" w:rsidRPr="003C66F1" w:rsidRDefault="0021497E" w:rsidP="003C66F1">
            <w:pPr>
              <w:widowControl w:val="0"/>
              <w:spacing w:after="60"/>
              <w:ind w:left="75"/>
              <w:jc w:val="both"/>
            </w:pPr>
            <w:r w:rsidRPr="003C66F1">
              <w:t>f)    seznam psychotropních látek zařazených do Seznamu III podle Úmluvy o psychotropních látkách,</w:t>
            </w:r>
          </w:p>
          <w:p w14:paraId="5A95816C" w14:textId="77777777" w:rsidR="0021497E" w:rsidRPr="003C66F1" w:rsidRDefault="0021497E" w:rsidP="003C66F1">
            <w:pPr>
              <w:widowControl w:val="0"/>
              <w:spacing w:after="60"/>
              <w:ind w:left="75"/>
              <w:jc w:val="both"/>
            </w:pPr>
            <w:r w:rsidRPr="003C66F1">
              <w:t>g)    seznam</w:t>
            </w:r>
          </w:p>
          <w:p w14:paraId="3492F24A" w14:textId="77777777" w:rsidR="0021497E" w:rsidRPr="003C66F1" w:rsidRDefault="0021497E" w:rsidP="003C66F1">
            <w:pPr>
              <w:widowControl w:val="0"/>
              <w:spacing w:after="60"/>
              <w:ind w:left="75"/>
              <w:jc w:val="both"/>
            </w:pPr>
            <w:r w:rsidRPr="003C66F1">
              <w:t xml:space="preserve">1.    psychotropních látek zařazených do Seznamu IV </w:t>
            </w:r>
            <w:r w:rsidRPr="003C66F1">
              <w:lastRenderedPageBreak/>
              <w:t>podle Úmluvy o psychotropních látkách a</w:t>
            </w:r>
          </w:p>
          <w:p w14:paraId="0465C37F" w14:textId="77777777" w:rsidR="0021497E" w:rsidRPr="003C66F1" w:rsidRDefault="0021497E" w:rsidP="003C66F1">
            <w:pPr>
              <w:widowControl w:val="0"/>
              <w:spacing w:after="60"/>
              <w:ind w:left="75"/>
              <w:jc w:val="both"/>
            </w:pPr>
            <w:r w:rsidRPr="003C66F1">
              <w:t>2.    dalších psychotropních látek, u nichž je, z důvodu rozsahu jejich zneužívání anebo proto, že bezprostředně nebo nepřímo ohrožují zdraví, nutné zabezpečit, aby léčivé přípravky obsahující tyto látky byly vydávány v lékárně na elektronický recept nebo na recept vystavený v listinné podobě, stanoví-li tak zákon o léčivech, nebo na žádanku bez označení modrým pruhem, a</w:t>
            </w:r>
          </w:p>
          <w:p w14:paraId="4F09A4F8" w14:textId="77777777" w:rsidR="0021497E" w:rsidRPr="003C66F1" w:rsidRDefault="0021497E" w:rsidP="003C66F1">
            <w:pPr>
              <w:widowControl w:val="0"/>
              <w:spacing w:after="60"/>
              <w:ind w:left="75"/>
              <w:jc w:val="both"/>
            </w:pPr>
            <w:r w:rsidRPr="003C66F1">
              <w:t>h)    seznam přípravků zařazených do Seznamu III podle Jednotné úmluvy o omamných látkách.</w:t>
            </w:r>
          </w:p>
          <w:p w14:paraId="400AA306" w14:textId="77777777" w:rsidR="0021497E" w:rsidRPr="003C66F1" w:rsidRDefault="0021497E" w:rsidP="003C66F1">
            <w:pPr>
              <w:widowControl w:val="0"/>
              <w:spacing w:after="60"/>
              <w:ind w:left="75"/>
              <w:jc w:val="both"/>
            </w:pPr>
            <w:r w:rsidRPr="003C66F1">
              <w:t>(2)    Vláda uvede seznam podle</w:t>
            </w:r>
          </w:p>
          <w:p w14:paraId="731CEA5A" w14:textId="77777777" w:rsidR="0021497E" w:rsidRPr="003C66F1" w:rsidRDefault="0021497E" w:rsidP="003C66F1">
            <w:pPr>
              <w:widowControl w:val="0"/>
              <w:spacing w:after="60"/>
              <w:ind w:left="75"/>
              <w:jc w:val="both"/>
            </w:pPr>
            <w:r w:rsidRPr="003C66F1">
              <w:t>a)    odstavce 1 písm. a) v příloze č. 1 k nařízení podle odstavce 1,</w:t>
            </w:r>
          </w:p>
          <w:p w14:paraId="37578258" w14:textId="77777777" w:rsidR="0021497E" w:rsidRPr="003C66F1" w:rsidRDefault="0021497E" w:rsidP="003C66F1">
            <w:pPr>
              <w:widowControl w:val="0"/>
              <w:spacing w:after="60"/>
              <w:ind w:left="75"/>
              <w:jc w:val="both"/>
            </w:pPr>
            <w:r w:rsidRPr="003C66F1">
              <w:t>b)    odstavce 1 písm. b) v příloze č. 2 k nařízení podle odstavce 1,</w:t>
            </w:r>
          </w:p>
          <w:p w14:paraId="3330495B" w14:textId="77777777" w:rsidR="0021497E" w:rsidRPr="003C66F1" w:rsidRDefault="0021497E" w:rsidP="003C66F1">
            <w:pPr>
              <w:widowControl w:val="0"/>
              <w:spacing w:after="60"/>
              <w:ind w:left="75"/>
              <w:jc w:val="both"/>
            </w:pPr>
            <w:r w:rsidRPr="003C66F1">
              <w:t>c)    odstavce 1 písm. c) v příloze č. 3 k nařízení podle odstavce 1,</w:t>
            </w:r>
          </w:p>
          <w:p w14:paraId="5E7AE44D" w14:textId="77777777" w:rsidR="0021497E" w:rsidRPr="003C66F1" w:rsidRDefault="0021497E" w:rsidP="003C66F1">
            <w:pPr>
              <w:widowControl w:val="0"/>
              <w:spacing w:after="60"/>
              <w:ind w:left="75"/>
              <w:jc w:val="both"/>
            </w:pPr>
            <w:r w:rsidRPr="003C66F1">
              <w:t>d)    odstavce 1 písm. d) v příloze č. 4 k nařízení podle odstavce 1,</w:t>
            </w:r>
          </w:p>
          <w:p w14:paraId="2B953950" w14:textId="77777777" w:rsidR="0021497E" w:rsidRPr="003C66F1" w:rsidRDefault="0021497E" w:rsidP="003C66F1">
            <w:pPr>
              <w:widowControl w:val="0"/>
              <w:spacing w:after="60"/>
              <w:ind w:left="75"/>
              <w:jc w:val="both"/>
            </w:pPr>
            <w:r w:rsidRPr="003C66F1">
              <w:t>e)    odstavce 1 písm. e) v příloze č. 5 k nařízení podle odstavce 1,</w:t>
            </w:r>
          </w:p>
          <w:p w14:paraId="16C475A7" w14:textId="77777777" w:rsidR="0021497E" w:rsidRPr="003C66F1" w:rsidRDefault="0021497E" w:rsidP="003C66F1">
            <w:pPr>
              <w:widowControl w:val="0"/>
              <w:spacing w:after="60"/>
              <w:ind w:left="75"/>
              <w:jc w:val="both"/>
            </w:pPr>
            <w:r w:rsidRPr="003C66F1">
              <w:t>f)    odstavce 1 písm. f) v příloze č. 6 k nařízení podle odstavce 1,</w:t>
            </w:r>
          </w:p>
          <w:p w14:paraId="09E23501" w14:textId="77777777" w:rsidR="0021497E" w:rsidRPr="003C66F1" w:rsidRDefault="0021497E" w:rsidP="003C66F1">
            <w:pPr>
              <w:widowControl w:val="0"/>
              <w:spacing w:after="60"/>
              <w:ind w:left="75"/>
              <w:jc w:val="both"/>
            </w:pPr>
            <w:r w:rsidRPr="003C66F1">
              <w:t>g)    odstavce 1 písm. g) v příloze č. 7 k nařízení podle odstavce 1 a</w:t>
            </w:r>
          </w:p>
          <w:p w14:paraId="461816B8" w14:textId="77777777" w:rsidR="0021497E" w:rsidRPr="003C66F1" w:rsidRDefault="0021497E" w:rsidP="003C66F1">
            <w:pPr>
              <w:widowControl w:val="0"/>
              <w:spacing w:after="60"/>
              <w:ind w:left="75"/>
              <w:jc w:val="both"/>
            </w:pPr>
            <w:r w:rsidRPr="003C66F1">
              <w:t>h)    odstavce 1 písm. h) v příloze č. 8 k nařízení podle odstavce 1.</w:t>
            </w:r>
          </w:p>
          <w:p w14:paraId="252C62E4" w14:textId="77777777" w:rsidR="0021497E" w:rsidRPr="003C66F1" w:rsidRDefault="0021497E" w:rsidP="003C66F1">
            <w:pPr>
              <w:widowControl w:val="0"/>
              <w:spacing w:after="60"/>
              <w:ind w:left="75"/>
              <w:jc w:val="both"/>
            </w:pPr>
            <w:r w:rsidRPr="003C66F1">
              <w:t>(3)    Vláda stanoví nařízením</w:t>
            </w:r>
          </w:p>
          <w:p w14:paraId="32DA9AB2" w14:textId="77777777" w:rsidR="0021497E" w:rsidRPr="003C66F1" w:rsidRDefault="0021497E" w:rsidP="003C66F1">
            <w:pPr>
              <w:widowControl w:val="0"/>
              <w:spacing w:after="60"/>
              <w:ind w:left="75"/>
              <w:jc w:val="both"/>
            </w:pPr>
            <w:r w:rsidRPr="003C66F1">
              <w:t xml:space="preserve">a)    seznam </w:t>
            </w:r>
            <w:proofErr w:type="spellStart"/>
            <w:r w:rsidRPr="003C66F1">
              <w:t>psychomodulačních</w:t>
            </w:r>
            <w:proofErr w:type="spellEnd"/>
            <w:r w:rsidRPr="003C66F1">
              <w:t xml:space="preserve"> látek podle § 33k odst. 6 a</w:t>
            </w:r>
          </w:p>
          <w:p w14:paraId="076D7EA7" w14:textId="77777777" w:rsidR="0021497E" w:rsidRPr="003C66F1" w:rsidRDefault="0021497E" w:rsidP="003C66F1">
            <w:pPr>
              <w:widowControl w:val="0"/>
              <w:spacing w:after="60"/>
              <w:ind w:left="75"/>
              <w:jc w:val="both"/>
            </w:pPr>
            <w:r w:rsidRPr="003C66F1">
              <w:t>b)    seznam zařazených psychoaktivních látek podle § 33k odst. 6.</w:t>
            </w:r>
          </w:p>
          <w:p w14:paraId="0EA073EF" w14:textId="77777777" w:rsidR="0021497E" w:rsidRPr="003C66F1" w:rsidRDefault="0021497E" w:rsidP="003C66F1">
            <w:pPr>
              <w:widowControl w:val="0"/>
              <w:spacing w:after="60"/>
              <w:ind w:left="75"/>
              <w:jc w:val="both"/>
            </w:pPr>
            <w:r w:rsidRPr="003C66F1">
              <w:t xml:space="preserve">(4)    Ministerstvo zemědělství stanoví k provedení § 24 vyhláškou seznam odrůd máku setého, které splňují podmínku maximálního obsahu 0,8 % morfinu v </w:t>
            </w:r>
            <w:r w:rsidRPr="003C66F1">
              <w:lastRenderedPageBreak/>
              <w:t>sušině z tobolek, a způsob zneškodňování makoviny.</w:t>
            </w:r>
          </w:p>
          <w:p w14:paraId="3C8C5232" w14:textId="77777777" w:rsidR="0021497E" w:rsidRPr="003C66F1" w:rsidRDefault="0021497E" w:rsidP="003C66F1">
            <w:pPr>
              <w:widowControl w:val="0"/>
              <w:spacing w:after="60"/>
              <w:ind w:left="75"/>
              <w:jc w:val="both"/>
            </w:pPr>
            <w:r w:rsidRPr="003C66F1">
              <w:t>(5)    Ministerstvo zemědělství vydá vyhlášku k provedení § 13 odst. 11 písm. e) a f).</w:t>
            </w:r>
          </w:p>
          <w:p w14:paraId="6E3A0EBE" w14:textId="77777777" w:rsidR="0021497E" w:rsidRPr="003C66F1" w:rsidRDefault="0021497E" w:rsidP="003C66F1">
            <w:pPr>
              <w:widowControl w:val="0"/>
              <w:spacing w:after="60"/>
              <w:ind w:left="75"/>
              <w:jc w:val="both"/>
            </w:pPr>
            <w:r w:rsidRPr="003C66F1">
              <w:t>(6)    Ministerstvo zdravotnictví vydá vyhlášku k provedení § 2 odst. 2, § 13 odst. 11 písm. a) až d), § 24b odst. 7, § 24d písm. b) a c), § 24f odst. 3, § 33c odst. 4, § 33d odst. 1, § 33d odst. 2 písm. b) a § 33h odst. 3.</w:t>
            </w:r>
          </w:p>
          <w:p w14:paraId="6A37C377" w14:textId="44549346" w:rsidR="0021497E" w:rsidRPr="005E1098" w:rsidRDefault="0021497E" w:rsidP="003C66F1">
            <w:pPr>
              <w:widowControl w:val="0"/>
              <w:spacing w:after="60"/>
              <w:ind w:left="75"/>
              <w:jc w:val="both"/>
              <w:rPr>
                <w:b/>
                <w:bCs/>
              </w:rPr>
            </w:pPr>
            <w:r w:rsidRPr="003C66F1">
              <w:t>(7)    Ministerstvo zdravotnictví ve spolupráci s Úřadem vydá vyhlášku k provedení § 33e odst. 2 a 4 a § 33f</w:t>
            </w:r>
            <w:r w:rsidRPr="003C66F1">
              <w:rPr>
                <w:b/>
                <w:bCs/>
              </w:rPr>
              <w:t xml:space="preserve"> </w:t>
            </w:r>
            <w:r w:rsidRPr="002F13B4">
              <w:t>odst. 1</w:t>
            </w:r>
            <w:r w:rsidRPr="003C66F1">
              <w:rPr>
                <w:b/>
                <w:bCs/>
              </w:rPr>
              <w:t xml:space="preserve"> až 3 </w:t>
            </w:r>
            <w:r w:rsidRPr="002F13B4">
              <w:t>a</w:t>
            </w:r>
            <w:r w:rsidRPr="003C66F1">
              <w:rPr>
                <w:b/>
                <w:bCs/>
              </w:rPr>
              <w:t xml:space="preserve"> </w:t>
            </w:r>
            <w:r w:rsidRPr="003C66F1">
              <w:rPr>
                <w:strike/>
              </w:rPr>
              <w:t>8</w:t>
            </w:r>
            <w:r w:rsidRPr="003C66F1">
              <w:rPr>
                <w:b/>
                <w:bCs/>
              </w:rPr>
              <w:t>9.</w:t>
            </w:r>
          </w:p>
        </w:tc>
        <w:tc>
          <w:tcPr>
            <w:tcW w:w="1319" w:type="dxa"/>
          </w:tcPr>
          <w:p w14:paraId="78529221" w14:textId="32E9C520" w:rsidR="0021497E" w:rsidRPr="00520572" w:rsidRDefault="0021497E" w:rsidP="008F6A30">
            <w:pPr>
              <w:spacing w:before="60"/>
              <w:jc w:val="center"/>
            </w:pPr>
            <w:r w:rsidRPr="00527873">
              <w:lastRenderedPageBreak/>
              <w:t>32017L2103</w:t>
            </w:r>
          </w:p>
        </w:tc>
        <w:tc>
          <w:tcPr>
            <w:tcW w:w="1451" w:type="dxa"/>
          </w:tcPr>
          <w:p w14:paraId="12BCFD64" w14:textId="2063035B" w:rsidR="0021497E" w:rsidRPr="008013BA" w:rsidRDefault="0021497E" w:rsidP="008F6A30">
            <w:pPr>
              <w:spacing w:before="60"/>
            </w:pPr>
            <w:r w:rsidRPr="0038360F">
              <w:t xml:space="preserve">čl. </w:t>
            </w:r>
            <w:r>
              <w:t>1</w:t>
            </w:r>
            <w:r w:rsidRPr="0038360F">
              <w:t xml:space="preserve"> odst. </w:t>
            </w:r>
            <w:r>
              <w:t>2</w:t>
            </w:r>
          </w:p>
        </w:tc>
        <w:tc>
          <w:tcPr>
            <w:tcW w:w="5449" w:type="dxa"/>
          </w:tcPr>
          <w:p w14:paraId="03AEC3B8" w14:textId="77777777" w:rsidR="0021497E" w:rsidRDefault="0021497E" w:rsidP="000970D8">
            <w:pPr>
              <w:overflowPunct/>
              <w:spacing w:before="60"/>
              <w:jc w:val="both"/>
              <w:textAlignment w:val="auto"/>
            </w:pPr>
            <w:r>
              <w:t xml:space="preserve">2) Vkládají se nové články, které znějí: </w:t>
            </w:r>
          </w:p>
          <w:p w14:paraId="62972842" w14:textId="77777777" w:rsidR="0021497E" w:rsidRDefault="0021497E" w:rsidP="000970D8">
            <w:pPr>
              <w:overflowPunct/>
              <w:spacing w:before="60"/>
              <w:jc w:val="both"/>
              <w:textAlignment w:val="auto"/>
            </w:pPr>
          </w:p>
          <w:p w14:paraId="5BF05194" w14:textId="77777777" w:rsidR="0021497E" w:rsidRDefault="0021497E" w:rsidP="000970D8">
            <w:pPr>
              <w:overflowPunct/>
              <w:spacing w:before="60"/>
              <w:jc w:val="both"/>
              <w:textAlignment w:val="auto"/>
            </w:pPr>
            <w:r>
              <w:t xml:space="preserve">Článek </w:t>
            </w:r>
            <w:proofErr w:type="gramStart"/>
            <w:r>
              <w:t>1b</w:t>
            </w:r>
            <w:proofErr w:type="gramEnd"/>
            <w:r>
              <w:t xml:space="preserve"> </w:t>
            </w:r>
          </w:p>
          <w:p w14:paraId="2D76804B" w14:textId="77777777" w:rsidR="0021497E" w:rsidRDefault="0021497E" w:rsidP="000970D8">
            <w:pPr>
              <w:overflowPunct/>
              <w:spacing w:before="60"/>
              <w:jc w:val="both"/>
              <w:textAlignment w:val="auto"/>
            </w:pPr>
          </w:p>
          <w:p w14:paraId="36249BCE" w14:textId="77777777" w:rsidR="0021497E" w:rsidRDefault="0021497E" w:rsidP="000970D8">
            <w:pPr>
              <w:overflowPunct/>
              <w:spacing w:before="60"/>
              <w:jc w:val="both"/>
              <w:textAlignment w:val="auto"/>
            </w:pPr>
            <w:r>
              <w:t xml:space="preserve">Vnitrostátní kontrolní opatření </w:t>
            </w:r>
          </w:p>
          <w:p w14:paraId="357A1084" w14:textId="77777777" w:rsidR="0021497E" w:rsidRDefault="0021497E" w:rsidP="000970D8">
            <w:pPr>
              <w:overflowPunct/>
              <w:spacing w:before="60"/>
              <w:jc w:val="both"/>
              <w:textAlignment w:val="auto"/>
            </w:pPr>
          </w:p>
          <w:p w14:paraId="7751B37A" w14:textId="26D87A43" w:rsidR="0021497E" w:rsidRPr="00520572" w:rsidRDefault="0021497E" w:rsidP="000970D8">
            <w:pPr>
              <w:overflowPunct/>
              <w:spacing w:before="60"/>
              <w:jc w:val="both"/>
              <w:textAlignment w:val="auto"/>
            </w:pPr>
            <w:r>
              <w:t>Aniž jsou dotčeny povinnosti uložené členským státům podle tohoto rámcového rozhodnutí, mohou členské státy v souvislosti s novými psychoaktivními látkami na svém území ponechat v platnosti nebo zavést jakákoli vnitrostátní kontrolní opatření, která považují za vhodná.</w:t>
            </w:r>
          </w:p>
        </w:tc>
      </w:tr>
      <w:tr w:rsidR="0021497E" w:rsidRPr="00761B50" w14:paraId="2D09EC9E" w14:textId="77777777" w:rsidTr="008F6A30">
        <w:tc>
          <w:tcPr>
            <w:tcW w:w="1413" w:type="dxa"/>
            <w:vMerge/>
          </w:tcPr>
          <w:p w14:paraId="2E587598" w14:textId="54FD0E8F" w:rsidR="0021497E" w:rsidRDefault="0021497E" w:rsidP="00B16991">
            <w:pPr>
              <w:spacing w:before="60"/>
            </w:pPr>
          </w:p>
        </w:tc>
        <w:tc>
          <w:tcPr>
            <w:tcW w:w="4543" w:type="dxa"/>
            <w:vMerge/>
          </w:tcPr>
          <w:p w14:paraId="12A419AB" w14:textId="77777777" w:rsidR="0021497E" w:rsidRPr="005E1098" w:rsidRDefault="0021497E" w:rsidP="008F6A30">
            <w:pPr>
              <w:widowControl w:val="0"/>
              <w:spacing w:after="60"/>
              <w:ind w:left="75"/>
              <w:jc w:val="both"/>
              <w:rPr>
                <w:b/>
                <w:bCs/>
              </w:rPr>
            </w:pPr>
          </w:p>
        </w:tc>
        <w:tc>
          <w:tcPr>
            <w:tcW w:w="1319" w:type="dxa"/>
          </w:tcPr>
          <w:p w14:paraId="3C79799B" w14:textId="3A3DDDF6" w:rsidR="0021497E" w:rsidRPr="00527873" w:rsidRDefault="0021497E" w:rsidP="008F6A30">
            <w:pPr>
              <w:spacing w:before="60"/>
              <w:jc w:val="center"/>
            </w:pPr>
            <w:r w:rsidRPr="00C17D5E">
              <w:t>32010D0759</w:t>
            </w:r>
          </w:p>
        </w:tc>
        <w:tc>
          <w:tcPr>
            <w:tcW w:w="1451" w:type="dxa"/>
          </w:tcPr>
          <w:p w14:paraId="1B3B09E6" w14:textId="6F7C3993" w:rsidR="0021497E" w:rsidRPr="0038360F" w:rsidRDefault="0021497E" w:rsidP="008F6A30">
            <w:pPr>
              <w:spacing w:before="60"/>
            </w:pPr>
            <w:r>
              <w:t>Čl. 1</w:t>
            </w:r>
          </w:p>
        </w:tc>
        <w:tc>
          <w:tcPr>
            <w:tcW w:w="5449" w:type="dxa"/>
          </w:tcPr>
          <w:p w14:paraId="42F7872F" w14:textId="4C6F038F" w:rsidR="0021497E" w:rsidRPr="00C006D1" w:rsidRDefault="0021497E" w:rsidP="008F6A30">
            <w:pPr>
              <w:overflowPunct/>
              <w:spacing w:before="60"/>
              <w:jc w:val="both"/>
              <w:textAlignment w:val="auto"/>
            </w:pPr>
            <w:r w:rsidRPr="00A10331">
              <w:t>Členské státy učiní nezbytná opatření, aby v souladu se svým vnitrostátním právem podrobily 4-methylmethkatinon (</w:t>
            </w:r>
            <w:proofErr w:type="spellStart"/>
            <w:r w:rsidRPr="00A10331">
              <w:t>mefedron</w:t>
            </w:r>
            <w:proofErr w:type="spellEnd"/>
            <w:r w:rsidRPr="00A10331">
              <w:t>) kontrolním opatřením a trestněprávním sankcím stanoveným vnitrostátními právními předpisy, které jsou v souladu s jejich závazky vyplývajícími z Úmluvy Organizace spojených národů o psychotropních látkách z roku 1971.</w:t>
            </w:r>
          </w:p>
        </w:tc>
      </w:tr>
      <w:tr w:rsidR="0021497E" w:rsidRPr="00761B50" w14:paraId="4EB909E1" w14:textId="77777777" w:rsidTr="008F6A30">
        <w:tc>
          <w:tcPr>
            <w:tcW w:w="1413" w:type="dxa"/>
            <w:vMerge/>
          </w:tcPr>
          <w:p w14:paraId="1D06DF82" w14:textId="21EE3C69" w:rsidR="0021497E" w:rsidRDefault="0021497E" w:rsidP="00B16991">
            <w:pPr>
              <w:spacing w:before="60"/>
            </w:pPr>
          </w:p>
        </w:tc>
        <w:tc>
          <w:tcPr>
            <w:tcW w:w="4543" w:type="dxa"/>
            <w:vMerge/>
          </w:tcPr>
          <w:p w14:paraId="2BB9305B" w14:textId="77777777" w:rsidR="0021497E" w:rsidRPr="005E1098" w:rsidRDefault="0021497E" w:rsidP="008F6A30">
            <w:pPr>
              <w:widowControl w:val="0"/>
              <w:spacing w:after="60"/>
              <w:ind w:left="75"/>
              <w:jc w:val="both"/>
              <w:rPr>
                <w:b/>
                <w:bCs/>
              </w:rPr>
            </w:pPr>
          </w:p>
        </w:tc>
        <w:tc>
          <w:tcPr>
            <w:tcW w:w="1319" w:type="dxa"/>
          </w:tcPr>
          <w:p w14:paraId="7A80DA63" w14:textId="5BCFD6C2" w:rsidR="0021497E" w:rsidRPr="00527873" w:rsidRDefault="0021497E" w:rsidP="008F6A30">
            <w:pPr>
              <w:spacing w:before="60"/>
              <w:jc w:val="center"/>
            </w:pPr>
            <w:r w:rsidRPr="00F92BA1">
              <w:t>32015D1873</w:t>
            </w:r>
          </w:p>
        </w:tc>
        <w:tc>
          <w:tcPr>
            <w:tcW w:w="1451" w:type="dxa"/>
          </w:tcPr>
          <w:p w14:paraId="3C47052C" w14:textId="26773038" w:rsidR="0021497E" w:rsidRPr="0038360F" w:rsidRDefault="0021497E" w:rsidP="008F6A30">
            <w:pPr>
              <w:spacing w:before="60"/>
            </w:pPr>
            <w:r>
              <w:t>Čl. 2</w:t>
            </w:r>
          </w:p>
        </w:tc>
        <w:tc>
          <w:tcPr>
            <w:tcW w:w="5449" w:type="dxa"/>
          </w:tcPr>
          <w:p w14:paraId="0B9E308B" w14:textId="04BD9A00" w:rsidR="0021497E" w:rsidRPr="00C006D1" w:rsidRDefault="0021497E" w:rsidP="008F6A30">
            <w:pPr>
              <w:overflowPunct/>
              <w:spacing w:before="60"/>
              <w:jc w:val="both"/>
              <w:textAlignment w:val="auto"/>
            </w:pPr>
            <w:r w:rsidRPr="00116A05">
              <w:t>Do 21. října 2016 přijmou členské státy v souladu se svými vnitrostátními právními předpisy nezbytná opatření pro podrobení nových psychoaktivních látek uvedených v článku 1 kontrolním opatřením a trestům, které stanoví jejich předpisy naplňující závazky těchto států vyplývající z Jednotné úmluvy Organizace spojených národů o omamných látkách z roku 1961 nebo z Úmluvy Organizace spojených národů o psychotropních látkách z roku 1971.</w:t>
            </w:r>
          </w:p>
        </w:tc>
      </w:tr>
      <w:tr w:rsidR="0021497E" w:rsidRPr="00761B50" w14:paraId="5F1B402A" w14:textId="77777777" w:rsidTr="008F6A30">
        <w:tc>
          <w:tcPr>
            <w:tcW w:w="1413" w:type="dxa"/>
            <w:vMerge/>
          </w:tcPr>
          <w:p w14:paraId="4E19F47A" w14:textId="015CD27C" w:rsidR="0021497E" w:rsidRDefault="0021497E" w:rsidP="00B16991">
            <w:pPr>
              <w:spacing w:before="60"/>
            </w:pPr>
          </w:p>
        </w:tc>
        <w:tc>
          <w:tcPr>
            <w:tcW w:w="4543" w:type="dxa"/>
            <w:vMerge/>
          </w:tcPr>
          <w:p w14:paraId="54C4CC74" w14:textId="77777777" w:rsidR="0021497E" w:rsidRPr="005E1098" w:rsidRDefault="0021497E" w:rsidP="008F6A30">
            <w:pPr>
              <w:widowControl w:val="0"/>
              <w:spacing w:after="60"/>
              <w:ind w:left="75"/>
              <w:jc w:val="both"/>
              <w:rPr>
                <w:b/>
                <w:bCs/>
              </w:rPr>
            </w:pPr>
          </w:p>
        </w:tc>
        <w:tc>
          <w:tcPr>
            <w:tcW w:w="1319" w:type="dxa"/>
          </w:tcPr>
          <w:p w14:paraId="1CE459B5" w14:textId="046F691E" w:rsidR="0021497E" w:rsidRPr="00527873" w:rsidRDefault="0021497E" w:rsidP="008F6A30">
            <w:pPr>
              <w:spacing w:before="60"/>
              <w:jc w:val="center"/>
            </w:pPr>
            <w:r w:rsidRPr="00467BD2">
              <w:t>32015D1874</w:t>
            </w:r>
          </w:p>
        </w:tc>
        <w:tc>
          <w:tcPr>
            <w:tcW w:w="1451" w:type="dxa"/>
          </w:tcPr>
          <w:p w14:paraId="7F5226E1" w14:textId="29E78CEA" w:rsidR="0021497E" w:rsidRPr="0038360F" w:rsidRDefault="0021497E" w:rsidP="008F6A30">
            <w:pPr>
              <w:spacing w:before="60"/>
            </w:pPr>
            <w:r>
              <w:t>Čl. 2</w:t>
            </w:r>
          </w:p>
        </w:tc>
        <w:tc>
          <w:tcPr>
            <w:tcW w:w="5449" w:type="dxa"/>
          </w:tcPr>
          <w:p w14:paraId="0DAA7370" w14:textId="3D6899FD" w:rsidR="0021497E" w:rsidRPr="00C006D1" w:rsidRDefault="0021497E" w:rsidP="008F6A30">
            <w:pPr>
              <w:overflowPunct/>
              <w:spacing w:before="60"/>
              <w:jc w:val="both"/>
              <w:textAlignment w:val="auto"/>
            </w:pPr>
            <w:r w:rsidRPr="006143B1">
              <w:t xml:space="preserve">Rozhodnutí 2013/129/EU pozbývá účinnosti dnem vstupu tohoto rozhodnutí v platnost, aniž jsou dotčeny povinnosti členských států týkající se lhůty pro podrobení </w:t>
            </w:r>
            <w:proofErr w:type="gramStart"/>
            <w:r w:rsidRPr="006143B1">
              <w:t>4-metamfetaminu</w:t>
            </w:r>
            <w:proofErr w:type="gramEnd"/>
            <w:r w:rsidRPr="006143B1">
              <w:t xml:space="preserve"> kontrolním opatřením a trestům stanoveným jejich vnitrostátními právními předpisy, jak jsou stanoveny v článku 2 rozhodnutí 2013/129/EU.</w:t>
            </w:r>
          </w:p>
        </w:tc>
      </w:tr>
      <w:tr w:rsidR="0021497E" w:rsidRPr="00761B50" w14:paraId="036B291A" w14:textId="77777777" w:rsidTr="008F6A30">
        <w:tc>
          <w:tcPr>
            <w:tcW w:w="1413" w:type="dxa"/>
            <w:vMerge/>
          </w:tcPr>
          <w:p w14:paraId="3DA2B12B" w14:textId="4854296F" w:rsidR="0021497E" w:rsidRDefault="0021497E" w:rsidP="00B16991">
            <w:pPr>
              <w:spacing w:before="60"/>
            </w:pPr>
          </w:p>
        </w:tc>
        <w:tc>
          <w:tcPr>
            <w:tcW w:w="4543" w:type="dxa"/>
            <w:vMerge/>
          </w:tcPr>
          <w:p w14:paraId="2573A101" w14:textId="77777777" w:rsidR="0021497E" w:rsidRPr="005E1098" w:rsidRDefault="0021497E" w:rsidP="008F6A30">
            <w:pPr>
              <w:widowControl w:val="0"/>
              <w:spacing w:after="60"/>
              <w:ind w:left="75"/>
              <w:jc w:val="both"/>
              <w:rPr>
                <w:b/>
                <w:bCs/>
              </w:rPr>
            </w:pPr>
          </w:p>
        </w:tc>
        <w:tc>
          <w:tcPr>
            <w:tcW w:w="1319" w:type="dxa"/>
          </w:tcPr>
          <w:p w14:paraId="5FF469CB" w14:textId="32992627" w:rsidR="0021497E" w:rsidRPr="00527873" w:rsidRDefault="0021497E" w:rsidP="008F6A30">
            <w:pPr>
              <w:spacing w:before="60"/>
              <w:jc w:val="center"/>
            </w:pPr>
            <w:r w:rsidRPr="00467BD2">
              <w:t>32015D1875</w:t>
            </w:r>
          </w:p>
        </w:tc>
        <w:tc>
          <w:tcPr>
            <w:tcW w:w="1451" w:type="dxa"/>
          </w:tcPr>
          <w:p w14:paraId="3E8B870F" w14:textId="150F9FC7" w:rsidR="0021497E" w:rsidRPr="0038360F" w:rsidRDefault="0021497E" w:rsidP="008F6A30">
            <w:pPr>
              <w:spacing w:before="60"/>
            </w:pPr>
            <w:r>
              <w:t>Čl. 2</w:t>
            </w:r>
          </w:p>
        </w:tc>
        <w:tc>
          <w:tcPr>
            <w:tcW w:w="5449" w:type="dxa"/>
          </w:tcPr>
          <w:p w14:paraId="09C91D06" w14:textId="237C9D48" w:rsidR="0021497E" w:rsidRPr="00C006D1" w:rsidRDefault="0021497E" w:rsidP="008F6A30">
            <w:pPr>
              <w:overflowPunct/>
              <w:spacing w:before="60"/>
              <w:jc w:val="both"/>
              <w:textAlignment w:val="auto"/>
            </w:pPr>
            <w:r>
              <w:t>R</w:t>
            </w:r>
            <w:r w:rsidRPr="00F831FE">
              <w:t>ozhodnutí 2014/688/EU se nahrazuje, aniž jsou dotčeny povinnosti členských států týkající se lhůty pro podrobení látek 4-jod-</w:t>
            </w:r>
            <w:proofErr w:type="gramStart"/>
            <w:r w:rsidRPr="00F831FE">
              <w:t>2,5-dimethoxy</w:t>
            </w:r>
            <w:proofErr w:type="gramEnd"/>
            <w:r w:rsidRPr="00F831FE">
              <w:t>-N-(2-</w:t>
            </w:r>
            <w:proofErr w:type="gramStart"/>
            <w:r w:rsidRPr="00F831FE">
              <w:t>methoxybenzyl)</w:t>
            </w:r>
            <w:proofErr w:type="spellStart"/>
            <w:r w:rsidRPr="00F831FE">
              <w:t>fenethylamin</w:t>
            </w:r>
            <w:proofErr w:type="spellEnd"/>
            <w:proofErr w:type="gramEnd"/>
            <w:r w:rsidRPr="00F831FE">
              <w:t xml:space="preserve"> (25I-NBOMe), 3,4-dichlor-N-[[1-(</w:t>
            </w:r>
            <w:proofErr w:type="spellStart"/>
            <w:r w:rsidRPr="00F831FE">
              <w:t>dimethylamino</w:t>
            </w:r>
            <w:proofErr w:type="spellEnd"/>
            <w:r w:rsidRPr="00F831FE">
              <w:t xml:space="preserve">) </w:t>
            </w:r>
            <w:proofErr w:type="spellStart"/>
            <w:proofErr w:type="gramStart"/>
            <w:r w:rsidRPr="00F831FE">
              <w:t>cyklohexyl</w:t>
            </w:r>
            <w:proofErr w:type="spellEnd"/>
            <w:r w:rsidRPr="00F831FE">
              <w:t>]methyl</w:t>
            </w:r>
            <w:proofErr w:type="gramEnd"/>
            <w:r w:rsidRPr="00F831FE">
              <w:t>]</w:t>
            </w:r>
            <w:proofErr w:type="spellStart"/>
            <w:r w:rsidRPr="00F831FE">
              <w:t>benzamid</w:t>
            </w:r>
            <w:proofErr w:type="spellEnd"/>
            <w:r w:rsidRPr="00F831FE">
              <w:t xml:space="preserve"> (AH-7921), 3,4-methylendioxypyrovaleron (MDPV) a 2-(3-</w:t>
            </w:r>
            <w:proofErr w:type="gramStart"/>
            <w:r w:rsidRPr="00F831FE">
              <w:t>methoxyfenyl)-</w:t>
            </w:r>
            <w:proofErr w:type="gramEnd"/>
            <w:r w:rsidRPr="00F831FE">
              <w:t>2-(</w:t>
            </w:r>
            <w:proofErr w:type="spellStart"/>
            <w:r w:rsidRPr="00F831FE">
              <w:t>ethylamino</w:t>
            </w:r>
            <w:proofErr w:type="spellEnd"/>
            <w:r w:rsidRPr="00F831FE">
              <w:t>) cyklohexanon (</w:t>
            </w:r>
            <w:proofErr w:type="spellStart"/>
            <w:r w:rsidRPr="00F831FE">
              <w:t>methoxetamin</w:t>
            </w:r>
            <w:proofErr w:type="spellEnd"/>
            <w:r w:rsidRPr="00F831FE">
              <w:t>) kontrolním opatřením a trestům stanoveným v jejich vnitrostátních právních předpisech, jak jsou stanoveny v článku 2 rozhodnutí 2014/688/EU.</w:t>
            </w:r>
          </w:p>
        </w:tc>
      </w:tr>
      <w:tr w:rsidR="0021497E" w:rsidRPr="00761B50" w14:paraId="7A9D9EEA" w14:textId="77777777" w:rsidTr="008F6A30">
        <w:tc>
          <w:tcPr>
            <w:tcW w:w="1413" w:type="dxa"/>
            <w:vMerge/>
          </w:tcPr>
          <w:p w14:paraId="47B277EF" w14:textId="4C4AE365" w:rsidR="0021497E" w:rsidRDefault="0021497E" w:rsidP="00B16991">
            <w:pPr>
              <w:spacing w:before="60"/>
            </w:pPr>
          </w:p>
        </w:tc>
        <w:tc>
          <w:tcPr>
            <w:tcW w:w="4543" w:type="dxa"/>
            <w:vMerge/>
          </w:tcPr>
          <w:p w14:paraId="24AFF493" w14:textId="77777777" w:rsidR="0021497E" w:rsidRPr="005E1098" w:rsidRDefault="0021497E" w:rsidP="008F6A30">
            <w:pPr>
              <w:widowControl w:val="0"/>
              <w:spacing w:after="60"/>
              <w:ind w:left="75"/>
              <w:jc w:val="both"/>
              <w:rPr>
                <w:b/>
                <w:bCs/>
              </w:rPr>
            </w:pPr>
          </w:p>
        </w:tc>
        <w:tc>
          <w:tcPr>
            <w:tcW w:w="1319" w:type="dxa"/>
          </w:tcPr>
          <w:p w14:paraId="0D4682B2" w14:textId="329B38AA" w:rsidR="0021497E" w:rsidRPr="00527873" w:rsidRDefault="0021497E" w:rsidP="008F6A30">
            <w:pPr>
              <w:spacing w:before="60"/>
              <w:jc w:val="center"/>
            </w:pPr>
            <w:r w:rsidRPr="00467BD2">
              <w:t>32015D1876</w:t>
            </w:r>
          </w:p>
        </w:tc>
        <w:tc>
          <w:tcPr>
            <w:tcW w:w="1451" w:type="dxa"/>
          </w:tcPr>
          <w:p w14:paraId="6510B197" w14:textId="0040255C" w:rsidR="0021497E" w:rsidRPr="0038360F" w:rsidRDefault="0021497E" w:rsidP="008F6A30">
            <w:pPr>
              <w:spacing w:before="60"/>
            </w:pPr>
            <w:r>
              <w:t>Čl. 2</w:t>
            </w:r>
          </w:p>
        </w:tc>
        <w:tc>
          <w:tcPr>
            <w:tcW w:w="5449" w:type="dxa"/>
          </w:tcPr>
          <w:p w14:paraId="4C79E045" w14:textId="69E3D0FA" w:rsidR="0021497E" w:rsidRPr="00C006D1" w:rsidRDefault="0021497E" w:rsidP="008F6A30">
            <w:pPr>
              <w:overflowPunct/>
              <w:spacing w:before="60"/>
              <w:jc w:val="both"/>
              <w:textAlignment w:val="auto"/>
            </w:pPr>
            <w:r>
              <w:rPr>
                <w:sz w:val="19"/>
                <w:szCs w:val="19"/>
              </w:rPr>
              <w:t>Rozhodnutí 2013/496/EU pozbývá účinnosti dnem vstupu tohoto rozhodnutí v platnost, aniž jsou dotčeny povinnosti členských států týkající se lhůty pro podrobení 5-(2-</w:t>
            </w:r>
            <w:proofErr w:type="gramStart"/>
            <w:r>
              <w:rPr>
                <w:sz w:val="19"/>
                <w:szCs w:val="19"/>
              </w:rPr>
              <w:t>aminopropyl)indolu</w:t>
            </w:r>
            <w:proofErr w:type="gramEnd"/>
            <w:r>
              <w:rPr>
                <w:sz w:val="19"/>
                <w:szCs w:val="19"/>
              </w:rPr>
              <w:t xml:space="preserve"> kontrolním opatřením a trestům stanoveným jejich vnitrostátními právními předpisy, jak jsou stanoveny v článku 2 rozhodnutí 2013/496/EU.</w:t>
            </w:r>
          </w:p>
        </w:tc>
      </w:tr>
      <w:tr w:rsidR="0021497E" w:rsidRPr="00761B50" w14:paraId="3BF86FB0" w14:textId="77777777" w:rsidTr="008F6A30">
        <w:tc>
          <w:tcPr>
            <w:tcW w:w="1413" w:type="dxa"/>
            <w:vMerge/>
          </w:tcPr>
          <w:p w14:paraId="4243E328" w14:textId="5B480616" w:rsidR="0021497E" w:rsidRDefault="0021497E" w:rsidP="00B16991">
            <w:pPr>
              <w:spacing w:before="60"/>
            </w:pPr>
          </w:p>
        </w:tc>
        <w:tc>
          <w:tcPr>
            <w:tcW w:w="4543" w:type="dxa"/>
            <w:vMerge/>
          </w:tcPr>
          <w:p w14:paraId="416E3BF7" w14:textId="77777777" w:rsidR="0021497E" w:rsidRPr="005E1098" w:rsidRDefault="0021497E" w:rsidP="008F6A30">
            <w:pPr>
              <w:widowControl w:val="0"/>
              <w:spacing w:after="60"/>
              <w:ind w:left="75"/>
              <w:jc w:val="both"/>
              <w:rPr>
                <w:b/>
                <w:bCs/>
              </w:rPr>
            </w:pPr>
          </w:p>
        </w:tc>
        <w:tc>
          <w:tcPr>
            <w:tcW w:w="1319" w:type="dxa"/>
          </w:tcPr>
          <w:p w14:paraId="3CFF42AE" w14:textId="2C99D6CF" w:rsidR="0021497E" w:rsidRPr="00527873" w:rsidRDefault="0021497E" w:rsidP="008F6A30">
            <w:pPr>
              <w:spacing w:before="60"/>
              <w:jc w:val="center"/>
            </w:pPr>
            <w:r w:rsidRPr="00FE0321">
              <w:t>32017D0369</w:t>
            </w:r>
          </w:p>
        </w:tc>
        <w:tc>
          <w:tcPr>
            <w:tcW w:w="1451" w:type="dxa"/>
          </w:tcPr>
          <w:p w14:paraId="27ADDFC9" w14:textId="37E5F385" w:rsidR="0021497E" w:rsidRPr="0038360F" w:rsidRDefault="0021497E" w:rsidP="008F6A30">
            <w:pPr>
              <w:spacing w:before="60"/>
            </w:pPr>
            <w:r>
              <w:t>Čl. 2</w:t>
            </w:r>
          </w:p>
        </w:tc>
        <w:tc>
          <w:tcPr>
            <w:tcW w:w="5449" w:type="dxa"/>
          </w:tcPr>
          <w:p w14:paraId="546EDBF0" w14:textId="7F051AEE" w:rsidR="0021497E" w:rsidRPr="00C006D1" w:rsidRDefault="0021497E" w:rsidP="008F6A30">
            <w:pPr>
              <w:overflowPunct/>
              <w:spacing w:before="60"/>
              <w:jc w:val="both"/>
              <w:textAlignment w:val="auto"/>
            </w:pPr>
            <w:r>
              <w:rPr>
                <w:sz w:val="19"/>
                <w:szCs w:val="19"/>
              </w:rPr>
              <w:t>Členské státy přijmou co nejdříve a nejpozději do 4. března 2018 nezbytná opatření v souladu se svým vnitrostátním právem, kterými podrobí novou psychoaktivní látku uvedenou v článku 1 kontrolním opatřením a trestněprávním sankcím stanoveným jejich právními předpisy, které jsou v souladu s jejich závazky vyplývajícími z Úmluvy OSN o psychotropních látkách z roku 1971.</w:t>
            </w:r>
          </w:p>
        </w:tc>
      </w:tr>
      <w:tr w:rsidR="0021497E" w:rsidRPr="00761B50" w14:paraId="00841B6A" w14:textId="77777777" w:rsidTr="008F6A30">
        <w:tc>
          <w:tcPr>
            <w:tcW w:w="1413" w:type="dxa"/>
            <w:vMerge/>
          </w:tcPr>
          <w:p w14:paraId="48ADF936" w14:textId="7BE125DE" w:rsidR="0021497E" w:rsidRDefault="0021497E" w:rsidP="00B16991">
            <w:pPr>
              <w:spacing w:before="60"/>
            </w:pPr>
          </w:p>
        </w:tc>
        <w:tc>
          <w:tcPr>
            <w:tcW w:w="4543" w:type="dxa"/>
            <w:vMerge/>
          </w:tcPr>
          <w:p w14:paraId="553E640F" w14:textId="77777777" w:rsidR="0021497E" w:rsidRPr="005E1098" w:rsidRDefault="0021497E" w:rsidP="008F6A30">
            <w:pPr>
              <w:widowControl w:val="0"/>
              <w:spacing w:after="60"/>
              <w:ind w:left="75"/>
              <w:jc w:val="both"/>
              <w:rPr>
                <w:b/>
                <w:bCs/>
              </w:rPr>
            </w:pPr>
          </w:p>
        </w:tc>
        <w:tc>
          <w:tcPr>
            <w:tcW w:w="1319" w:type="dxa"/>
          </w:tcPr>
          <w:p w14:paraId="55916C50" w14:textId="16985338" w:rsidR="0021497E" w:rsidRPr="00527873" w:rsidRDefault="0021497E" w:rsidP="008F6A30">
            <w:pPr>
              <w:spacing w:before="60"/>
              <w:jc w:val="center"/>
            </w:pPr>
            <w:r w:rsidRPr="00FE0321">
              <w:t>32017D1774</w:t>
            </w:r>
          </w:p>
        </w:tc>
        <w:tc>
          <w:tcPr>
            <w:tcW w:w="1451" w:type="dxa"/>
          </w:tcPr>
          <w:p w14:paraId="46F5233C" w14:textId="0BBBF888" w:rsidR="0021497E" w:rsidRPr="0038360F" w:rsidRDefault="0021497E" w:rsidP="008F6A30">
            <w:pPr>
              <w:spacing w:before="60"/>
            </w:pPr>
            <w:r>
              <w:t>Čl. 2</w:t>
            </w:r>
          </w:p>
        </w:tc>
        <w:tc>
          <w:tcPr>
            <w:tcW w:w="5449" w:type="dxa"/>
          </w:tcPr>
          <w:p w14:paraId="45559D66" w14:textId="036122C0" w:rsidR="0021497E" w:rsidRPr="00C006D1" w:rsidRDefault="0021497E" w:rsidP="008F6A30">
            <w:pPr>
              <w:overflowPunct/>
              <w:spacing w:before="60"/>
              <w:jc w:val="both"/>
              <w:textAlignment w:val="auto"/>
            </w:pPr>
            <w:r w:rsidRPr="00133551">
              <w:rPr>
                <w:sz w:val="18"/>
                <w:szCs w:val="18"/>
              </w:rPr>
              <w:t>Členské státy do 30. září 2018 přijmou nezbytná opatření v souladu se svým vnitrostátním právem, kterými podrobí novou psychoaktivní látku uvedenou v článku 1 kontrolním opatřením a trestněprávním sankcím stanoveným jejich právními předpisy, které jsou v souladu s jejich závazky vyplývajícími z Úmluvy Organizace spojených národů o psychotropních látkách z roku 1971.</w:t>
            </w:r>
          </w:p>
        </w:tc>
      </w:tr>
      <w:tr w:rsidR="0021497E" w:rsidRPr="00761B50" w14:paraId="6BD592B2" w14:textId="77777777" w:rsidTr="008F6A30">
        <w:tc>
          <w:tcPr>
            <w:tcW w:w="1413" w:type="dxa"/>
            <w:vMerge/>
          </w:tcPr>
          <w:p w14:paraId="19252EBB" w14:textId="3C892012" w:rsidR="0021497E" w:rsidRDefault="0021497E" w:rsidP="00B16991">
            <w:pPr>
              <w:spacing w:before="60"/>
            </w:pPr>
          </w:p>
        </w:tc>
        <w:tc>
          <w:tcPr>
            <w:tcW w:w="4543" w:type="dxa"/>
            <w:vMerge/>
          </w:tcPr>
          <w:p w14:paraId="427E6E6F" w14:textId="77777777" w:rsidR="0021497E" w:rsidRPr="005E1098" w:rsidRDefault="0021497E" w:rsidP="00B16991">
            <w:pPr>
              <w:widowControl w:val="0"/>
              <w:spacing w:after="60"/>
              <w:ind w:left="75"/>
              <w:jc w:val="both"/>
              <w:rPr>
                <w:b/>
                <w:bCs/>
              </w:rPr>
            </w:pPr>
          </w:p>
        </w:tc>
        <w:tc>
          <w:tcPr>
            <w:tcW w:w="1319" w:type="dxa"/>
          </w:tcPr>
          <w:p w14:paraId="075F8280" w14:textId="7644F640" w:rsidR="0021497E" w:rsidRPr="00527873" w:rsidRDefault="0021497E" w:rsidP="00B16991">
            <w:pPr>
              <w:spacing w:before="60"/>
              <w:jc w:val="center"/>
            </w:pPr>
            <w:r w:rsidRPr="00FE0321">
              <w:t>32017D2170</w:t>
            </w:r>
          </w:p>
        </w:tc>
        <w:tc>
          <w:tcPr>
            <w:tcW w:w="1451" w:type="dxa"/>
          </w:tcPr>
          <w:p w14:paraId="761E2ABC" w14:textId="453A38A5" w:rsidR="0021497E" w:rsidRPr="0038360F" w:rsidRDefault="0021497E" w:rsidP="00B16991">
            <w:pPr>
              <w:spacing w:before="60"/>
            </w:pPr>
            <w:r>
              <w:t>Čl. 2</w:t>
            </w:r>
          </w:p>
        </w:tc>
        <w:tc>
          <w:tcPr>
            <w:tcW w:w="5449" w:type="dxa"/>
          </w:tcPr>
          <w:p w14:paraId="7E5A5E03" w14:textId="085768D6" w:rsidR="0021497E" w:rsidRPr="00C006D1" w:rsidRDefault="0021497E" w:rsidP="00B16991">
            <w:pPr>
              <w:overflowPunct/>
              <w:spacing w:before="60"/>
              <w:jc w:val="both"/>
              <w:textAlignment w:val="auto"/>
            </w:pPr>
            <w:r w:rsidRPr="00272B68">
              <w:rPr>
                <w:sz w:val="18"/>
                <w:szCs w:val="18"/>
              </w:rPr>
              <w:t>Členské státy do 19. listopadu 2018 přijmou nezbytná opatření v souladu se svým vnitrostátním právem, kterými podrobí novou psychoaktivní látku uvedenou v článku 1 kontrolním opatřením a trestněprávním sankcím stanoveným jejich právními předpisy, které jsou v souladu s jejich závazky vyplývajícími z Úmluvy Organizace spojených národů o psychotropních látkách z roku 1971.</w:t>
            </w:r>
          </w:p>
        </w:tc>
      </w:tr>
      <w:tr w:rsidR="0021497E" w:rsidRPr="00761B50" w14:paraId="7BB773DC" w14:textId="77777777" w:rsidTr="008F6A30">
        <w:tc>
          <w:tcPr>
            <w:tcW w:w="1413" w:type="dxa"/>
            <w:vMerge/>
          </w:tcPr>
          <w:p w14:paraId="2B6A0D33" w14:textId="4BE3FFF9" w:rsidR="0021497E" w:rsidRDefault="0021497E" w:rsidP="00B16991">
            <w:pPr>
              <w:spacing w:before="60"/>
            </w:pPr>
          </w:p>
        </w:tc>
        <w:tc>
          <w:tcPr>
            <w:tcW w:w="4543" w:type="dxa"/>
            <w:vMerge/>
          </w:tcPr>
          <w:p w14:paraId="1E89228A" w14:textId="77777777" w:rsidR="0021497E" w:rsidRPr="005E1098" w:rsidRDefault="0021497E" w:rsidP="00B16991">
            <w:pPr>
              <w:widowControl w:val="0"/>
              <w:spacing w:after="60"/>
              <w:ind w:left="75"/>
              <w:jc w:val="both"/>
              <w:rPr>
                <w:b/>
                <w:bCs/>
              </w:rPr>
            </w:pPr>
          </w:p>
        </w:tc>
        <w:tc>
          <w:tcPr>
            <w:tcW w:w="1319" w:type="dxa"/>
          </w:tcPr>
          <w:p w14:paraId="0DFEC6C7" w14:textId="1D08393A" w:rsidR="0021497E" w:rsidRPr="00527873" w:rsidRDefault="0021497E" w:rsidP="00B16991">
            <w:pPr>
              <w:spacing w:before="60"/>
              <w:jc w:val="center"/>
            </w:pPr>
            <w:r w:rsidRPr="00986BAD">
              <w:t>32018D0747</w:t>
            </w:r>
          </w:p>
        </w:tc>
        <w:tc>
          <w:tcPr>
            <w:tcW w:w="1451" w:type="dxa"/>
          </w:tcPr>
          <w:p w14:paraId="021C6E14" w14:textId="659BF778" w:rsidR="0021497E" w:rsidRPr="0038360F" w:rsidRDefault="0021497E" w:rsidP="00B16991">
            <w:pPr>
              <w:spacing w:before="60"/>
            </w:pPr>
            <w:r>
              <w:t>Čl. 2</w:t>
            </w:r>
          </w:p>
        </w:tc>
        <w:tc>
          <w:tcPr>
            <w:tcW w:w="5449" w:type="dxa"/>
          </w:tcPr>
          <w:p w14:paraId="17B7A812" w14:textId="484A3E91" w:rsidR="0021497E" w:rsidRPr="00C006D1" w:rsidRDefault="0021497E" w:rsidP="00B16991">
            <w:pPr>
              <w:overflowPunct/>
              <w:spacing w:before="60"/>
              <w:jc w:val="both"/>
              <w:textAlignment w:val="auto"/>
            </w:pPr>
            <w:r w:rsidRPr="00D108A7">
              <w:rPr>
                <w:sz w:val="18"/>
                <w:szCs w:val="18"/>
              </w:rPr>
              <w:t>Členské státy přijmou do 23. května 2019 v souladu se svým vnitrostátním právem nezbytná opatření, kterými podrobí látku ADB-CHMINACA kontrolním opatřením a trestněprávním sankcím stanoveným jejich právními předpisy v souladu se svými závazky vyplývajícími z Úmluvy Organizace spojených národů o psychotropních látkách z roku 1971.</w:t>
            </w:r>
          </w:p>
        </w:tc>
      </w:tr>
      <w:tr w:rsidR="0021497E" w:rsidRPr="00761B50" w14:paraId="1D6135E8" w14:textId="77777777" w:rsidTr="008F6A30">
        <w:tc>
          <w:tcPr>
            <w:tcW w:w="1413" w:type="dxa"/>
            <w:vMerge/>
          </w:tcPr>
          <w:p w14:paraId="7BC9A654" w14:textId="6F9A2025" w:rsidR="0021497E" w:rsidRDefault="0021497E" w:rsidP="00B16991">
            <w:pPr>
              <w:spacing w:before="60"/>
            </w:pPr>
          </w:p>
        </w:tc>
        <w:tc>
          <w:tcPr>
            <w:tcW w:w="4543" w:type="dxa"/>
            <w:vMerge/>
          </w:tcPr>
          <w:p w14:paraId="01FED224" w14:textId="77777777" w:rsidR="0021497E" w:rsidRPr="005E1098" w:rsidRDefault="0021497E" w:rsidP="00B16991">
            <w:pPr>
              <w:widowControl w:val="0"/>
              <w:spacing w:after="60"/>
              <w:ind w:left="75"/>
              <w:jc w:val="both"/>
              <w:rPr>
                <w:b/>
                <w:bCs/>
              </w:rPr>
            </w:pPr>
          </w:p>
        </w:tc>
        <w:tc>
          <w:tcPr>
            <w:tcW w:w="1319" w:type="dxa"/>
          </w:tcPr>
          <w:p w14:paraId="27D058AA" w14:textId="4F033CEE" w:rsidR="0021497E" w:rsidRPr="00527873" w:rsidRDefault="0021497E" w:rsidP="00B16991">
            <w:pPr>
              <w:spacing w:before="60"/>
              <w:jc w:val="center"/>
            </w:pPr>
            <w:r w:rsidRPr="00986BAD">
              <w:t>32018D0748</w:t>
            </w:r>
          </w:p>
        </w:tc>
        <w:tc>
          <w:tcPr>
            <w:tcW w:w="1451" w:type="dxa"/>
          </w:tcPr>
          <w:p w14:paraId="7EE64454" w14:textId="2B719528" w:rsidR="0021497E" w:rsidRPr="0038360F" w:rsidRDefault="0021497E" w:rsidP="00B16991">
            <w:pPr>
              <w:spacing w:before="60"/>
            </w:pPr>
            <w:r>
              <w:t>Čl. 2</w:t>
            </w:r>
          </w:p>
        </w:tc>
        <w:tc>
          <w:tcPr>
            <w:tcW w:w="5449" w:type="dxa"/>
          </w:tcPr>
          <w:p w14:paraId="62D841CD" w14:textId="51EDDA9D" w:rsidR="0021497E" w:rsidRPr="00C006D1" w:rsidRDefault="0021497E" w:rsidP="00B16991">
            <w:pPr>
              <w:overflowPunct/>
              <w:spacing w:before="60"/>
              <w:jc w:val="both"/>
              <w:textAlignment w:val="auto"/>
            </w:pPr>
            <w:r w:rsidRPr="007C7B87">
              <w:rPr>
                <w:sz w:val="18"/>
                <w:szCs w:val="18"/>
              </w:rPr>
              <w:t xml:space="preserve">Členské státy přijmou do 23. května 2019 v souladu se svým vnitrostátním právem nezbytná opatření, kterými podrobí látku CUMYL-4CN-BINACA kontrolním opatřením a trestněprávním sankcím stanoveným jejich </w:t>
            </w:r>
            <w:r w:rsidRPr="007C7B87">
              <w:rPr>
                <w:sz w:val="18"/>
                <w:szCs w:val="18"/>
              </w:rPr>
              <w:lastRenderedPageBreak/>
              <w:t>právními předpisy v souladu se svými závazky vyplývajícími z Úmluvy Organizace spojených národů o psychotropních látkách z roku 1971.</w:t>
            </w:r>
          </w:p>
        </w:tc>
      </w:tr>
      <w:tr w:rsidR="0021497E" w:rsidRPr="00761B50" w14:paraId="13E44D94" w14:textId="77777777" w:rsidTr="008F6A30">
        <w:tc>
          <w:tcPr>
            <w:tcW w:w="1413" w:type="dxa"/>
            <w:vMerge/>
          </w:tcPr>
          <w:p w14:paraId="2473B4A7" w14:textId="54179040" w:rsidR="0021497E" w:rsidRDefault="0021497E" w:rsidP="00B16991">
            <w:pPr>
              <w:spacing w:before="60"/>
            </w:pPr>
          </w:p>
        </w:tc>
        <w:tc>
          <w:tcPr>
            <w:tcW w:w="4543" w:type="dxa"/>
            <w:vMerge/>
          </w:tcPr>
          <w:p w14:paraId="05E63035" w14:textId="77777777" w:rsidR="0021497E" w:rsidRPr="005E1098" w:rsidRDefault="0021497E" w:rsidP="00B16991">
            <w:pPr>
              <w:widowControl w:val="0"/>
              <w:spacing w:after="60"/>
              <w:ind w:left="75"/>
              <w:jc w:val="both"/>
              <w:rPr>
                <w:b/>
                <w:bCs/>
              </w:rPr>
            </w:pPr>
          </w:p>
        </w:tc>
        <w:tc>
          <w:tcPr>
            <w:tcW w:w="1319" w:type="dxa"/>
          </w:tcPr>
          <w:p w14:paraId="6AD403F2" w14:textId="186DC4C7" w:rsidR="0021497E" w:rsidRPr="00527873" w:rsidRDefault="0021497E" w:rsidP="00B16991">
            <w:pPr>
              <w:spacing w:before="60"/>
              <w:jc w:val="center"/>
            </w:pPr>
            <w:r w:rsidRPr="00986BAD">
              <w:t>32018D1463</w:t>
            </w:r>
          </w:p>
        </w:tc>
        <w:tc>
          <w:tcPr>
            <w:tcW w:w="1451" w:type="dxa"/>
          </w:tcPr>
          <w:p w14:paraId="62A83893" w14:textId="4ED9C999" w:rsidR="0021497E" w:rsidRPr="0038360F" w:rsidRDefault="0021497E" w:rsidP="00B16991">
            <w:pPr>
              <w:spacing w:before="60"/>
            </w:pPr>
            <w:r>
              <w:t>Čl. 1</w:t>
            </w:r>
          </w:p>
        </w:tc>
        <w:tc>
          <w:tcPr>
            <w:tcW w:w="5449" w:type="dxa"/>
          </w:tcPr>
          <w:p w14:paraId="6A8F3B56" w14:textId="274F648A" w:rsidR="0021497E" w:rsidRPr="00C006D1" w:rsidRDefault="0021497E" w:rsidP="00B16991">
            <w:pPr>
              <w:overflowPunct/>
              <w:spacing w:before="60"/>
              <w:jc w:val="both"/>
              <w:textAlignment w:val="auto"/>
            </w:pPr>
            <w:r w:rsidRPr="0022238A">
              <w:rPr>
                <w:sz w:val="18"/>
                <w:szCs w:val="18"/>
              </w:rPr>
              <w:t xml:space="preserve">Nové psychoaktivní látky </w:t>
            </w:r>
            <w:r w:rsidRPr="0022238A">
              <w:rPr>
                <w:i/>
                <w:iCs/>
                <w:sz w:val="18"/>
                <w:szCs w:val="18"/>
              </w:rPr>
              <w:t>N</w:t>
            </w:r>
            <w:r w:rsidRPr="0022238A">
              <w:rPr>
                <w:sz w:val="18"/>
                <w:szCs w:val="18"/>
              </w:rPr>
              <w:t>-fenyl-</w:t>
            </w:r>
            <w:r w:rsidRPr="0022238A">
              <w:rPr>
                <w:i/>
                <w:iCs/>
                <w:sz w:val="18"/>
                <w:szCs w:val="18"/>
              </w:rPr>
              <w:t>N</w:t>
            </w:r>
            <w:r w:rsidRPr="0022238A">
              <w:rPr>
                <w:sz w:val="18"/>
                <w:szCs w:val="18"/>
              </w:rPr>
              <w:t>-[1-(2-</w:t>
            </w:r>
            <w:proofErr w:type="gramStart"/>
            <w:r w:rsidRPr="0022238A">
              <w:rPr>
                <w:sz w:val="18"/>
                <w:szCs w:val="18"/>
              </w:rPr>
              <w:t>fenylethyl)piperidin</w:t>
            </w:r>
            <w:proofErr w:type="gramEnd"/>
            <w:r w:rsidRPr="0022238A">
              <w:rPr>
                <w:sz w:val="18"/>
                <w:szCs w:val="18"/>
              </w:rPr>
              <w:t>-4-</w:t>
            </w:r>
            <w:proofErr w:type="gramStart"/>
            <w:r w:rsidRPr="0022238A">
              <w:rPr>
                <w:sz w:val="18"/>
                <w:szCs w:val="18"/>
              </w:rPr>
              <w:t>yl]</w:t>
            </w:r>
            <w:proofErr w:type="spellStart"/>
            <w:r w:rsidRPr="0022238A">
              <w:rPr>
                <w:sz w:val="18"/>
                <w:szCs w:val="18"/>
              </w:rPr>
              <w:t>cyklopropankarboxamid</w:t>
            </w:r>
            <w:proofErr w:type="spellEnd"/>
            <w:proofErr w:type="gramEnd"/>
            <w:r w:rsidRPr="0022238A">
              <w:rPr>
                <w:sz w:val="18"/>
                <w:szCs w:val="18"/>
              </w:rPr>
              <w:t xml:space="preserve"> (</w:t>
            </w:r>
            <w:proofErr w:type="spellStart"/>
            <w:r w:rsidRPr="0022238A">
              <w:rPr>
                <w:sz w:val="18"/>
                <w:szCs w:val="18"/>
              </w:rPr>
              <w:t>cyklopropylfentanyl</w:t>
            </w:r>
            <w:proofErr w:type="spellEnd"/>
            <w:r w:rsidRPr="0022238A">
              <w:rPr>
                <w:sz w:val="18"/>
                <w:szCs w:val="18"/>
              </w:rPr>
              <w:t xml:space="preserve">) a </w:t>
            </w:r>
            <w:proofErr w:type="gramStart"/>
            <w:r w:rsidRPr="0022238A">
              <w:rPr>
                <w:sz w:val="18"/>
                <w:szCs w:val="18"/>
              </w:rPr>
              <w:t>2-methoxy</w:t>
            </w:r>
            <w:proofErr w:type="gramEnd"/>
            <w:r w:rsidRPr="0022238A">
              <w:rPr>
                <w:sz w:val="18"/>
                <w:szCs w:val="18"/>
              </w:rPr>
              <w:t>-</w:t>
            </w:r>
            <w:r w:rsidRPr="0022238A">
              <w:rPr>
                <w:i/>
                <w:iCs/>
                <w:sz w:val="18"/>
                <w:szCs w:val="18"/>
              </w:rPr>
              <w:t>N-</w:t>
            </w:r>
            <w:r w:rsidRPr="0022238A">
              <w:rPr>
                <w:sz w:val="18"/>
                <w:szCs w:val="18"/>
              </w:rPr>
              <w:t>fenyl-</w:t>
            </w:r>
            <w:r w:rsidRPr="0022238A">
              <w:rPr>
                <w:i/>
                <w:iCs/>
                <w:sz w:val="18"/>
                <w:szCs w:val="18"/>
              </w:rPr>
              <w:t>N</w:t>
            </w:r>
            <w:r w:rsidRPr="0022238A">
              <w:rPr>
                <w:sz w:val="18"/>
                <w:szCs w:val="18"/>
              </w:rPr>
              <w:t>-[1-(2-</w:t>
            </w:r>
            <w:proofErr w:type="gramStart"/>
            <w:r w:rsidRPr="0022238A">
              <w:rPr>
                <w:sz w:val="18"/>
                <w:szCs w:val="18"/>
              </w:rPr>
              <w:t>fenylethyl)piperidin</w:t>
            </w:r>
            <w:proofErr w:type="gramEnd"/>
            <w:r w:rsidRPr="0022238A">
              <w:rPr>
                <w:sz w:val="18"/>
                <w:szCs w:val="18"/>
              </w:rPr>
              <w:t>-4-</w:t>
            </w:r>
            <w:proofErr w:type="gramStart"/>
            <w:r w:rsidRPr="0022238A">
              <w:rPr>
                <w:sz w:val="18"/>
                <w:szCs w:val="18"/>
              </w:rPr>
              <w:t>yl]acetamid</w:t>
            </w:r>
            <w:proofErr w:type="gramEnd"/>
            <w:r w:rsidRPr="0022238A">
              <w:rPr>
                <w:sz w:val="18"/>
                <w:szCs w:val="18"/>
              </w:rPr>
              <w:t xml:space="preserve"> (</w:t>
            </w:r>
            <w:proofErr w:type="spellStart"/>
            <w:r w:rsidRPr="0022238A">
              <w:rPr>
                <w:sz w:val="18"/>
                <w:szCs w:val="18"/>
              </w:rPr>
              <w:t>methoxyacetylfentanyl</w:t>
            </w:r>
            <w:proofErr w:type="spellEnd"/>
            <w:r w:rsidRPr="0022238A">
              <w:rPr>
                <w:sz w:val="18"/>
                <w:szCs w:val="18"/>
              </w:rPr>
              <w:t>) se podrobují kontrolním opatřením v celé Unii.</w:t>
            </w:r>
          </w:p>
        </w:tc>
      </w:tr>
      <w:tr w:rsidR="0021497E" w:rsidRPr="00761B50" w14:paraId="37742E35" w14:textId="77777777" w:rsidTr="008F6A30">
        <w:tc>
          <w:tcPr>
            <w:tcW w:w="1413" w:type="dxa"/>
            <w:vMerge/>
          </w:tcPr>
          <w:p w14:paraId="0D10EB58" w14:textId="23F736B3" w:rsidR="0021497E" w:rsidRDefault="0021497E" w:rsidP="00B16991">
            <w:pPr>
              <w:spacing w:before="60"/>
            </w:pPr>
          </w:p>
        </w:tc>
        <w:tc>
          <w:tcPr>
            <w:tcW w:w="4543" w:type="dxa"/>
            <w:vMerge/>
          </w:tcPr>
          <w:p w14:paraId="5D2136C1" w14:textId="77777777" w:rsidR="0021497E" w:rsidRPr="005E1098" w:rsidRDefault="0021497E" w:rsidP="00B16991">
            <w:pPr>
              <w:widowControl w:val="0"/>
              <w:spacing w:after="60"/>
              <w:ind w:left="75"/>
              <w:jc w:val="both"/>
              <w:rPr>
                <w:b/>
                <w:bCs/>
              </w:rPr>
            </w:pPr>
          </w:p>
        </w:tc>
        <w:tc>
          <w:tcPr>
            <w:tcW w:w="1319" w:type="dxa"/>
          </w:tcPr>
          <w:p w14:paraId="5E3E7542" w14:textId="1E21EED8" w:rsidR="0021497E" w:rsidRPr="00527873" w:rsidRDefault="0021497E" w:rsidP="00B16991">
            <w:pPr>
              <w:spacing w:before="60"/>
              <w:jc w:val="center"/>
            </w:pPr>
            <w:r w:rsidRPr="00342022">
              <w:t>32020L1687</w:t>
            </w:r>
          </w:p>
        </w:tc>
        <w:tc>
          <w:tcPr>
            <w:tcW w:w="1451" w:type="dxa"/>
          </w:tcPr>
          <w:p w14:paraId="1D255B71" w14:textId="4CBD5D9D" w:rsidR="0021497E" w:rsidRPr="0038360F" w:rsidRDefault="0021497E" w:rsidP="00B16991">
            <w:pPr>
              <w:spacing w:before="60"/>
            </w:pPr>
            <w:r>
              <w:t>Čl. 1</w:t>
            </w:r>
          </w:p>
        </w:tc>
        <w:tc>
          <w:tcPr>
            <w:tcW w:w="5449" w:type="dxa"/>
          </w:tcPr>
          <w:p w14:paraId="5BA8D8E1" w14:textId="77777777" w:rsidR="0021497E" w:rsidRPr="004E4D94" w:rsidRDefault="0021497E" w:rsidP="00B82E55">
            <w:pPr>
              <w:pStyle w:val="oj-normal"/>
              <w:shd w:val="clear" w:color="auto" w:fill="FFFFFF"/>
              <w:rPr>
                <w:sz w:val="19"/>
                <w:szCs w:val="19"/>
              </w:rPr>
            </w:pPr>
            <w:r w:rsidRPr="004E4D94">
              <w:rPr>
                <w:sz w:val="19"/>
                <w:szCs w:val="19"/>
              </w:rPr>
              <w:t>V příloze rámcového rozhodnutí 2004/757/SVV se doplňuje nový bod 17, který zní:</w:t>
            </w:r>
          </w:p>
          <w:p w14:paraId="3D31B832" w14:textId="4793F440" w:rsidR="0021497E" w:rsidRPr="00B82E55" w:rsidRDefault="0021497E" w:rsidP="00B82E55">
            <w:pPr>
              <w:pStyle w:val="oj-normal"/>
              <w:shd w:val="clear" w:color="auto" w:fill="FFFFFF"/>
              <w:rPr>
                <w:sz w:val="19"/>
                <w:szCs w:val="19"/>
              </w:rPr>
            </w:pPr>
            <w:proofErr w:type="gramStart"/>
            <w:r w:rsidRPr="004E4D94">
              <w:rPr>
                <w:rStyle w:val="oj-italic"/>
                <w:sz w:val="19"/>
                <w:szCs w:val="19"/>
              </w:rPr>
              <w:t>N</w:t>
            </w:r>
            <w:r w:rsidRPr="004E4D94">
              <w:rPr>
                <w:sz w:val="19"/>
                <w:szCs w:val="19"/>
              </w:rPr>
              <w:t>,</w:t>
            </w:r>
            <w:r w:rsidRPr="004E4D94">
              <w:rPr>
                <w:rStyle w:val="oj-italic"/>
                <w:sz w:val="19"/>
                <w:szCs w:val="19"/>
              </w:rPr>
              <w:t>N</w:t>
            </w:r>
            <w:proofErr w:type="gramEnd"/>
            <w:r w:rsidRPr="004E4D94">
              <w:rPr>
                <w:sz w:val="19"/>
                <w:szCs w:val="19"/>
              </w:rPr>
              <w:t>-diethyl-2-[[4-(1-</w:t>
            </w:r>
            <w:proofErr w:type="gramStart"/>
            <w:r w:rsidRPr="004E4D94">
              <w:rPr>
                <w:sz w:val="19"/>
                <w:szCs w:val="19"/>
              </w:rPr>
              <w:t>methylethoxy)fenyl</w:t>
            </w:r>
            <w:proofErr w:type="gramEnd"/>
            <w:r w:rsidRPr="004E4D94">
              <w:rPr>
                <w:sz w:val="19"/>
                <w:szCs w:val="19"/>
              </w:rPr>
              <w:t>]</w:t>
            </w:r>
            <w:proofErr w:type="gramStart"/>
            <w:r w:rsidRPr="004E4D94">
              <w:rPr>
                <w:sz w:val="19"/>
                <w:szCs w:val="19"/>
              </w:rPr>
              <w:t>methyl]-</w:t>
            </w:r>
            <w:proofErr w:type="gramEnd"/>
            <w:r w:rsidRPr="004E4D94">
              <w:rPr>
                <w:sz w:val="19"/>
                <w:szCs w:val="19"/>
              </w:rPr>
              <w:t>5-nitro-</w:t>
            </w:r>
            <w:proofErr w:type="gramStart"/>
            <w:r w:rsidRPr="004E4D94">
              <w:rPr>
                <w:sz w:val="19"/>
                <w:szCs w:val="19"/>
              </w:rPr>
              <w:t>1</w:t>
            </w:r>
            <w:r w:rsidRPr="004E4D94">
              <w:rPr>
                <w:rStyle w:val="oj-italic"/>
                <w:sz w:val="19"/>
                <w:szCs w:val="19"/>
              </w:rPr>
              <w:t>H</w:t>
            </w:r>
            <w:proofErr w:type="gramEnd"/>
            <w:r w:rsidRPr="004E4D94">
              <w:rPr>
                <w:sz w:val="19"/>
                <w:szCs w:val="19"/>
              </w:rPr>
              <w:t>-benzimidazol-1-ethanamin (</w:t>
            </w:r>
            <w:proofErr w:type="spellStart"/>
            <w:r w:rsidRPr="004E4D94">
              <w:rPr>
                <w:sz w:val="19"/>
                <w:szCs w:val="19"/>
              </w:rPr>
              <w:t>isotonitazen</w:t>
            </w:r>
            <w:proofErr w:type="spellEnd"/>
            <w:r w:rsidRPr="004E4D94">
              <w:rPr>
                <w:sz w:val="19"/>
                <w:szCs w:val="19"/>
              </w:rPr>
              <w:t>)</w:t>
            </w:r>
          </w:p>
        </w:tc>
      </w:tr>
      <w:tr w:rsidR="0021497E" w:rsidRPr="00761B50" w14:paraId="0A1F0CAF" w14:textId="77777777" w:rsidTr="008F6A30">
        <w:tc>
          <w:tcPr>
            <w:tcW w:w="1413" w:type="dxa"/>
            <w:vMerge/>
          </w:tcPr>
          <w:p w14:paraId="330BD4D7" w14:textId="7A2FDAF2" w:rsidR="0021497E" w:rsidRDefault="0021497E" w:rsidP="00B16991">
            <w:pPr>
              <w:spacing w:before="60"/>
            </w:pPr>
          </w:p>
        </w:tc>
        <w:tc>
          <w:tcPr>
            <w:tcW w:w="4543" w:type="dxa"/>
            <w:vMerge/>
          </w:tcPr>
          <w:p w14:paraId="67F10DB3" w14:textId="77777777" w:rsidR="0021497E" w:rsidRPr="005E1098" w:rsidRDefault="0021497E" w:rsidP="00B16991">
            <w:pPr>
              <w:widowControl w:val="0"/>
              <w:spacing w:after="60"/>
              <w:ind w:left="75"/>
              <w:jc w:val="both"/>
              <w:rPr>
                <w:b/>
                <w:bCs/>
              </w:rPr>
            </w:pPr>
          </w:p>
        </w:tc>
        <w:tc>
          <w:tcPr>
            <w:tcW w:w="1319" w:type="dxa"/>
          </w:tcPr>
          <w:p w14:paraId="25A784D0" w14:textId="58D25C27" w:rsidR="0021497E" w:rsidRPr="00527873" w:rsidRDefault="0021497E" w:rsidP="00B16991">
            <w:pPr>
              <w:spacing w:before="60"/>
              <w:jc w:val="center"/>
            </w:pPr>
            <w:r w:rsidRPr="00342022">
              <w:t>32019L0369</w:t>
            </w:r>
          </w:p>
        </w:tc>
        <w:tc>
          <w:tcPr>
            <w:tcW w:w="1451" w:type="dxa"/>
          </w:tcPr>
          <w:p w14:paraId="2CD77A07" w14:textId="77777777" w:rsidR="0021497E" w:rsidRDefault="0021497E" w:rsidP="00B16991">
            <w:pPr>
              <w:spacing w:before="60"/>
            </w:pPr>
            <w:r>
              <w:t>Čl. 1</w:t>
            </w:r>
          </w:p>
          <w:p w14:paraId="7F431530" w14:textId="5BC139F7" w:rsidR="0021497E" w:rsidRDefault="0021497E" w:rsidP="00B16991">
            <w:pPr>
              <w:spacing w:before="60"/>
            </w:pPr>
            <w:r w:rsidRPr="004F2722">
              <w:t>odrážka 13.-15.</w:t>
            </w:r>
          </w:p>
          <w:p w14:paraId="3B11DE36" w14:textId="77777777" w:rsidR="0021497E" w:rsidRDefault="0021497E" w:rsidP="00B16991">
            <w:pPr>
              <w:spacing w:before="60"/>
            </w:pPr>
          </w:p>
          <w:p w14:paraId="401A0470" w14:textId="77777777" w:rsidR="0021497E" w:rsidRDefault="0021497E" w:rsidP="00B16991">
            <w:pPr>
              <w:spacing w:before="60"/>
            </w:pPr>
          </w:p>
          <w:p w14:paraId="5E63A0F5" w14:textId="77777777" w:rsidR="0021497E" w:rsidRDefault="0021497E" w:rsidP="00B16991">
            <w:pPr>
              <w:spacing w:before="60"/>
            </w:pPr>
          </w:p>
          <w:p w14:paraId="6393415C" w14:textId="77777777" w:rsidR="0021497E" w:rsidRDefault="0021497E" w:rsidP="00B16991">
            <w:pPr>
              <w:spacing w:before="60"/>
            </w:pPr>
          </w:p>
          <w:p w14:paraId="4EFE0014" w14:textId="77777777" w:rsidR="0021497E" w:rsidRDefault="0021497E" w:rsidP="00B16991">
            <w:pPr>
              <w:spacing w:before="60"/>
            </w:pPr>
          </w:p>
          <w:p w14:paraId="543A80B5" w14:textId="77777777" w:rsidR="0021497E" w:rsidRDefault="0021497E" w:rsidP="00B16991">
            <w:pPr>
              <w:spacing w:before="60"/>
            </w:pPr>
          </w:p>
          <w:p w14:paraId="38EE264A" w14:textId="77777777" w:rsidR="0021497E" w:rsidRDefault="0021497E" w:rsidP="00B16991">
            <w:pPr>
              <w:spacing w:before="60"/>
            </w:pPr>
          </w:p>
          <w:p w14:paraId="5CC45090" w14:textId="77777777" w:rsidR="0021497E" w:rsidRDefault="0021497E" w:rsidP="00B16991">
            <w:pPr>
              <w:spacing w:before="60"/>
            </w:pPr>
          </w:p>
          <w:p w14:paraId="09DEBB8A" w14:textId="77777777" w:rsidR="0021497E" w:rsidRDefault="0021497E" w:rsidP="00B16991">
            <w:pPr>
              <w:spacing w:before="60"/>
            </w:pPr>
          </w:p>
          <w:p w14:paraId="20523A12" w14:textId="77777777" w:rsidR="0021497E" w:rsidRDefault="0021497E" w:rsidP="00B16991">
            <w:pPr>
              <w:spacing w:before="60"/>
            </w:pPr>
          </w:p>
          <w:p w14:paraId="14D1BBA1" w14:textId="77777777" w:rsidR="0021497E" w:rsidRDefault="0021497E" w:rsidP="00B16991">
            <w:pPr>
              <w:spacing w:before="60"/>
            </w:pPr>
          </w:p>
          <w:p w14:paraId="223ADF71" w14:textId="77777777" w:rsidR="0021497E" w:rsidRDefault="0021497E" w:rsidP="00B16991">
            <w:pPr>
              <w:spacing w:before="60"/>
            </w:pPr>
          </w:p>
          <w:p w14:paraId="14932949" w14:textId="77777777" w:rsidR="0021497E" w:rsidRDefault="0021497E" w:rsidP="00B16991">
            <w:pPr>
              <w:spacing w:before="60"/>
            </w:pPr>
          </w:p>
          <w:p w14:paraId="58E26F46" w14:textId="77777777" w:rsidR="0021497E" w:rsidRDefault="0021497E" w:rsidP="00B16991">
            <w:pPr>
              <w:spacing w:before="60"/>
            </w:pPr>
          </w:p>
          <w:p w14:paraId="30FB61F2" w14:textId="77777777" w:rsidR="0021497E" w:rsidRDefault="0021497E" w:rsidP="00B16991">
            <w:pPr>
              <w:spacing w:before="60"/>
            </w:pPr>
          </w:p>
          <w:p w14:paraId="2F79DBBD" w14:textId="77777777" w:rsidR="0021497E" w:rsidRDefault="0021497E" w:rsidP="00B16991">
            <w:pPr>
              <w:spacing w:before="60"/>
            </w:pPr>
          </w:p>
          <w:p w14:paraId="38DC04F5" w14:textId="77777777" w:rsidR="0021497E" w:rsidRDefault="0021497E" w:rsidP="00B16991">
            <w:pPr>
              <w:spacing w:before="60"/>
            </w:pPr>
          </w:p>
          <w:p w14:paraId="646784FD" w14:textId="77777777" w:rsidR="0021497E" w:rsidRDefault="0021497E" w:rsidP="00B16991">
            <w:pPr>
              <w:spacing w:before="60"/>
            </w:pPr>
          </w:p>
          <w:p w14:paraId="269EF1E9" w14:textId="54830AA0" w:rsidR="0021497E" w:rsidRPr="0038360F" w:rsidRDefault="0021497E" w:rsidP="00B16991">
            <w:pPr>
              <w:spacing w:before="60"/>
            </w:pPr>
            <w:r w:rsidRPr="004F2722">
              <w:t>odrážka 16.</w:t>
            </w:r>
          </w:p>
        </w:tc>
        <w:tc>
          <w:tcPr>
            <w:tcW w:w="5449" w:type="dxa"/>
          </w:tcPr>
          <w:p w14:paraId="77F69068" w14:textId="77777777" w:rsidR="0021497E" w:rsidRDefault="0021497E" w:rsidP="007A63B4">
            <w:pPr>
              <w:rPr>
                <w:sz w:val="18"/>
                <w:szCs w:val="18"/>
              </w:rPr>
            </w:pPr>
            <w:r w:rsidRPr="008B28F0">
              <w:rPr>
                <w:sz w:val="18"/>
                <w:szCs w:val="18"/>
              </w:rPr>
              <w:t xml:space="preserve">V seznamu v příloze rámcového rozhodnutí 2004/757/SVV se doplňují nové položky, které znějí: </w:t>
            </w:r>
          </w:p>
          <w:p w14:paraId="490ED473" w14:textId="77777777" w:rsidR="0021497E" w:rsidRDefault="0021497E" w:rsidP="007A63B4">
            <w:pPr>
              <w:rPr>
                <w:sz w:val="18"/>
                <w:szCs w:val="18"/>
              </w:rPr>
            </w:pPr>
            <w:r w:rsidRPr="008B28F0">
              <w:rPr>
                <w:sz w:val="18"/>
                <w:szCs w:val="18"/>
              </w:rPr>
              <w:t xml:space="preserve">„13. </w:t>
            </w:r>
            <w:r w:rsidRPr="008B28F0">
              <w:rPr>
                <w:i/>
                <w:iCs/>
                <w:sz w:val="18"/>
                <w:szCs w:val="18"/>
              </w:rPr>
              <w:t>N</w:t>
            </w:r>
            <w:r w:rsidRPr="008B28F0">
              <w:rPr>
                <w:sz w:val="18"/>
                <w:szCs w:val="18"/>
              </w:rPr>
              <w:t>-fenyl-</w:t>
            </w:r>
            <w:r w:rsidRPr="008B28F0">
              <w:rPr>
                <w:i/>
                <w:iCs/>
                <w:sz w:val="18"/>
                <w:szCs w:val="18"/>
              </w:rPr>
              <w:t>N</w:t>
            </w:r>
            <w:r w:rsidRPr="008B28F0">
              <w:rPr>
                <w:sz w:val="18"/>
                <w:szCs w:val="18"/>
              </w:rPr>
              <w:t>-[1-(2-</w:t>
            </w:r>
            <w:proofErr w:type="gramStart"/>
            <w:r w:rsidRPr="008B28F0">
              <w:rPr>
                <w:sz w:val="18"/>
                <w:szCs w:val="18"/>
              </w:rPr>
              <w:t>fenylethyl)piperidin</w:t>
            </w:r>
            <w:proofErr w:type="gramEnd"/>
            <w:r w:rsidRPr="008B28F0">
              <w:rPr>
                <w:sz w:val="18"/>
                <w:szCs w:val="18"/>
              </w:rPr>
              <w:t>-4-</w:t>
            </w:r>
            <w:proofErr w:type="gramStart"/>
            <w:r w:rsidRPr="008B28F0">
              <w:rPr>
                <w:sz w:val="18"/>
                <w:szCs w:val="18"/>
              </w:rPr>
              <w:t>yl]furan</w:t>
            </w:r>
            <w:proofErr w:type="gramEnd"/>
            <w:r w:rsidRPr="008B28F0">
              <w:rPr>
                <w:sz w:val="18"/>
                <w:szCs w:val="18"/>
              </w:rPr>
              <w:t>-</w:t>
            </w:r>
            <w:proofErr w:type="gramStart"/>
            <w:r w:rsidRPr="008B28F0">
              <w:rPr>
                <w:sz w:val="18"/>
                <w:szCs w:val="18"/>
              </w:rPr>
              <w:t>2-karboxamid</w:t>
            </w:r>
            <w:proofErr w:type="gramEnd"/>
            <w:r w:rsidRPr="008B28F0">
              <w:rPr>
                <w:sz w:val="18"/>
                <w:szCs w:val="18"/>
              </w:rPr>
              <w:t xml:space="preserve"> (</w:t>
            </w:r>
            <w:proofErr w:type="spellStart"/>
            <w:r w:rsidRPr="008B28F0">
              <w:rPr>
                <w:sz w:val="18"/>
                <w:szCs w:val="18"/>
              </w:rPr>
              <w:t>furanylfentanyl</w:t>
            </w:r>
            <w:proofErr w:type="spellEnd"/>
            <w:r w:rsidRPr="008B28F0">
              <w:rPr>
                <w:sz w:val="18"/>
                <w:szCs w:val="18"/>
              </w:rPr>
              <w:t>), jak je uveden v prováděcím rozhodnutí</w:t>
            </w:r>
            <w:r>
              <w:rPr>
                <w:sz w:val="18"/>
                <w:szCs w:val="18"/>
              </w:rPr>
              <w:t xml:space="preserve"> Rady (EU) 2017/2170 (*).</w:t>
            </w:r>
          </w:p>
          <w:p w14:paraId="58F9248E" w14:textId="77777777" w:rsidR="0021497E" w:rsidRDefault="0021497E" w:rsidP="007A63B4">
            <w:pPr>
              <w:rPr>
                <w:sz w:val="18"/>
                <w:szCs w:val="18"/>
              </w:rPr>
            </w:pPr>
            <w:r w:rsidRPr="008B28F0">
              <w:rPr>
                <w:sz w:val="18"/>
                <w:szCs w:val="18"/>
              </w:rPr>
              <w:t xml:space="preserve">14. </w:t>
            </w:r>
            <w:r w:rsidRPr="008B28F0">
              <w:rPr>
                <w:i/>
                <w:iCs/>
                <w:sz w:val="18"/>
                <w:szCs w:val="18"/>
              </w:rPr>
              <w:t>N</w:t>
            </w:r>
            <w:r w:rsidRPr="008B28F0">
              <w:rPr>
                <w:sz w:val="18"/>
                <w:szCs w:val="18"/>
              </w:rPr>
              <w:t>-(1-amino-3,3-dimethyl-1-oxobutan-2-</w:t>
            </w:r>
            <w:proofErr w:type="gramStart"/>
            <w:r w:rsidRPr="008B28F0">
              <w:rPr>
                <w:sz w:val="18"/>
                <w:szCs w:val="18"/>
              </w:rPr>
              <w:t>yl)-</w:t>
            </w:r>
            <w:proofErr w:type="gramEnd"/>
            <w:r w:rsidRPr="008B28F0">
              <w:rPr>
                <w:sz w:val="18"/>
                <w:szCs w:val="18"/>
              </w:rPr>
              <w:t>1-(</w:t>
            </w:r>
            <w:proofErr w:type="gramStart"/>
            <w:r w:rsidRPr="008B28F0">
              <w:rPr>
                <w:sz w:val="18"/>
                <w:szCs w:val="18"/>
              </w:rPr>
              <w:t>cyklohexylmethyl)-1</w:t>
            </w:r>
            <w:r w:rsidRPr="008B28F0">
              <w:rPr>
                <w:i/>
                <w:iCs/>
                <w:sz w:val="18"/>
                <w:szCs w:val="18"/>
              </w:rPr>
              <w:t>H</w:t>
            </w:r>
            <w:proofErr w:type="gramEnd"/>
            <w:r w:rsidRPr="008B28F0">
              <w:rPr>
                <w:sz w:val="18"/>
                <w:szCs w:val="18"/>
              </w:rPr>
              <w:t>-indazol-</w:t>
            </w:r>
            <w:proofErr w:type="gramStart"/>
            <w:r w:rsidRPr="008B28F0">
              <w:rPr>
                <w:sz w:val="18"/>
                <w:szCs w:val="18"/>
              </w:rPr>
              <w:t>3-karboxamid</w:t>
            </w:r>
            <w:proofErr w:type="gramEnd"/>
            <w:r w:rsidRPr="008B28F0">
              <w:rPr>
                <w:sz w:val="18"/>
                <w:szCs w:val="18"/>
              </w:rPr>
              <w:t xml:space="preserve"> (ADB-CHMINACA), jak je uveden v prováděcím rozhodnutí</w:t>
            </w:r>
            <w:r>
              <w:rPr>
                <w:sz w:val="18"/>
                <w:szCs w:val="18"/>
              </w:rPr>
              <w:t xml:space="preserve"> Rady (EU) 2018/747 (**).</w:t>
            </w:r>
          </w:p>
          <w:p w14:paraId="68FC4130" w14:textId="77777777" w:rsidR="0021497E" w:rsidRDefault="0021497E" w:rsidP="007A63B4">
            <w:pPr>
              <w:rPr>
                <w:sz w:val="18"/>
                <w:szCs w:val="18"/>
              </w:rPr>
            </w:pPr>
            <w:r w:rsidRPr="008B28F0">
              <w:rPr>
                <w:sz w:val="18"/>
                <w:szCs w:val="18"/>
              </w:rPr>
              <w:t>15. 1-(4-</w:t>
            </w:r>
            <w:proofErr w:type="gramStart"/>
            <w:r w:rsidRPr="008B28F0">
              <w:rPr>
                <w:sz w:val="18"/>
                <w:szCs w:val="18"/>
              </w:rPr>
              <w:t>kyanobutyl)-</w:t>
            </w:r>
            <w:proofErr w:type="gramEnd"/>
            <w:r w:rsidRPr="008B28F0">
              <w:rPr>
                <w:i/>
                <w:iCs/>
                <w:sz w:val="18"/>
                <w:szCs w:val="18"/>
              </w:rPr>
              <w:t>N</w:t>
            </w:r>
            <w:r w:rsidRPr="008B28F0">
              <w:rPr>
                <w:sz w:val="18"/>
                <w:szCs w:val="18"/>
              </w:rPr>
              <w:t>-(2-fenylpropan-2-</w:t>
            </w:r>
            <w:proofErr w:type="gramStart"/>
            <w:r w:rsidRPr="008B28F0">
              <w:rPr>
                <w:sz w:val="18"/>
                <w:szCs w:val="18"/>
              </w:rPr>
              <w:t>yl)-1</w:t>
            </w:r>
            <w:r w:rsidRPr="008B28F0">
              <w:rPr>
                <w:i/>
                <w:iCs/>
                <w:sz w:val="18"/>
                <w:szCs w:val="18"/>
              </w:rPr>
              <w:t>H</w:t>
            </w:r>
            <w:proofErr w:type="gramEnd"/>
            <w:r w:rsidRPr="008B28F0">
              <w:rPr>
                <w:sz w:val="18"/>
                <w:szCs w:val="18"/>
              </w:rPr>
              <w:t>-indazol-</w:t>
            </w:r>
            <w:proofErr w:type="gramStart"/>
            <w:r w:rsidRPr="008B28F0">
              <w:rPr>
                <w:sz w:val="18"/>
                <w:szCs w:val="18"/>
              </w:rPr>
              <w:t>3-karboxamid</w:t>
            </w:r>
            <w:proofErr w:type="gramEnd"/>
            <w:r w:rsidRPr="008B28F0">
              <w:rPr>
                <w:sz w:val="18"/>
                <w:szCs w:val="18"/>
              </w:rPr>
              <w:t xml:space="preserve"> (CUMYL-4CN-BINACA), jak je uveden v prováděcím rozhodnutí</w:t>
            </w:r>
            <w:r>
              <w:rPr>
                <w:sz w:val="18"/>
                <w:szCs w:val="18"/>
              </w:rPr>
              <w:t xml:space="preserve"> Rady (EU) 2018/748 (***).</w:t>
            </w:r>
          </w:p>
          <w:p w14:paraId="305DB3F7" w14:textId="77777777" w:rsidR="0021497E" w:rsidRDefault="0021497E" w:rsidP="007A63B4">
            <w:pPr>
              <w:rPr>
                <w:sz w:val="18"/>
                <w:szCs w:val="18"/>
              </w:rPr>
            </w:pPr>
          </w:p>
          <w:p w14:paraId="15CDE94B" w14:textId="77777777" w:rsidR="0021497E" w:rsidRDefault="0021497E" w:rsidP="007A63B4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(</w:t>
            </w:r>
            <w:proofErr w:type="gramStart"/>
            <w:r>
              <w:rPr>
                <w:sz w:val="19"/>
                <w:szCs w:val="19"/>
              </w:rPr>
              <w:t>*)Prováděcí</w:t>
            </w:r>
            <w:proofErr w:type="gramEnd"/>
            <w:r>
              <w:rPr>
                <w:sz w:val="19"/>
                <w:szCs w:val="19"/>
              </w:rPr>
              <w:t xml:space="preserve"> rozhodnutí Rady (EU) 2017/2170 ze dne 15. listopadu 2017 o podrobení </w:t>
            </w:r>
            <w:r>
              <w:rPr>
                <w:i/>
                <w:iCs/>
                <w:sz w:val="19"/>
                <w:szCs w:val="19"/>
              </w:rPr>
              <w:t>N</w:t>
            </w:r>
            <w:r>
              <w:rPr>
                <w:sz w:val="19"/>
                <w:szCs w:val="19"/>
              </w:rPr>
              <w:t>-fenyl-</w:t>
            </w:r>
            <w:r>
              <w:rPr>
                <w:i/>
                <w:iCs/>
                <w:sz w:val="19"/>
                <w:szCs w:val="19"/>
              </w:rPr>
              <w:t>N</w:t>
            </w:r>
            <w:proofErr w:type="gramStart"/>
            <w:r>
              <w:rPr>
                <w:sz w:val="19"/>
                <w:szCs w:val="19"/>
              </w:rPr>
              <w:t>-[</w:t>
            </w:r>
            <w:proofErr w:type="gramEnd"/>
            <w:r>
              <w:rPr>
                <w:sz w:val="19"/>
                <w:szCs w:val="19"/>
              </w:rPr>
              <w:t xml:space="preserve">1-(2- </w:t>
            </w:r>
            <w:proofErr w:type="spellStart"/>
            <w:proofErr w:type="gramStart"/>
            <w:r>
              <w:rPr>
                <w:sz w:val="19"/>
                <w:szCs w:val="19"/>
              </w:rPr>
              <w:t>fenylethyl</w:t>
            </w:r>
            <w:proofErr w:type="spellEnd"/>
            <w:r>
              <w:rPr>
                <w:sz w:val="19"/>
                <w:szCs w:val="19"/>
              </w:rPr>
              <w:t>)piperidin</w:t>
            </w:r>
            <w:proofErr w:type="gramEnd"/>
            <w:r>
              <w:rPr>
                <w:sz w:val="19"/>
                <w:szCs w:val="19"/>
              </w:rPr>
              <w:t>-4-</w:t>
            </w:r>
            <w:proofErr w:type="gramStart"/>
            <w:r>
              <w:rPr>
                <w:sz w:val="19"/>
                <w:szCs w:val="19"/>
              </w:rPr>
              <w:t>yl]furan</w:t>
            </w:r>
            <w:proofErr w:type="gramEnd"/>
            <w:r>
              <w:rPr>
                <w:sz w:val="19"/>
                <w:szCs w:val="19"/>
              </w:rPr>
              <w:t>-</w:t>
            </w:r>
            <w:proofErr w:type="gramStart"/>
            <w:r>
              <w:rPr>
                <w:sz w:val="19"/>
                <w:szCs w:val="19"/>
              </w:rPr>
              <w:t>2-karboxamid</w:t>
            </w:r>
            <w:proofErr w:type="gramEnd"/>
            <w:r>
              <w:rPr>
                <w:sz w:val="19"/>
                <w:szCs w:val="19"/>
              </w:rPr>
              <w:t xml:space="preserve"> (</w:t>
            </w:r>
            <w:proofErr w:type="spellStart"/>
            <w:r>
              <w:rPr>
                <w:sz w:val="19"/>
                <w:szCs w:val="19"/>
              </w:rPr>
              <w:t>furanylfentanylu</w:t>
            </w:r>
            <w:proofErr w:type="spellEnd"/>
            <w:r>
              <w:rPr>
                <w:sz w:val="19"/>
                <w:szCs w:val="19"/>
              </w:rPr>
              <w:t>) kontrolním opatřením (</w:t>
            </w:r>
            <w:proofErr w:type="spellStart"/>
            <w:r>
              <w:rPr>
                <w:sz w:val="19"/>
                <w:szCs w:val="19"/>
              </w:rPr>
              <w:t>Úř</w:t>
            </w:r>
            <w:proofErr w:type="spellEnd"/>
            <w:r>
              <w:rPr>
                <w:sz w:val="19"/>
                <w:szCs w:val="19"/>
              </w:rPr>
              <w:t xml:space="preserve">. </w:t>
            </w:r>
            <w:proofErr w:type="spellStart"/>
            <w:r>
              <w:rPr>
                <w:sz w:val="19"/>
                <w:szCs w:val="19"/>
              </w:rPr>
              <w:t>věst</w:t>
            </w:r>
            <w:proofErr w:type="spellEnd"/>
            <w:r>
              <w:rPr>
                <w:sz w:val="19"/>
                <w:szCs w:val="19"/>
              </w:rPr>
              <w:t>. L 306, 22.11.2017, s. 19).</w:t>
            </w:r>
          </w:p>
          <w:p w14:paraId="177B9E91" w14:textId="77777777" w:rsidR="0021497E" w:rsidRDefault="0021497E" w:rsidP="007A63B4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(*</w:t>
            </w:r>
            <w:proofErr w:type="gramStart"/>
            <w:r>
              <w:rPr>
                <w:sz w:val="19"/>
                <w:szCs w:val="19"/>
              </w:rPr>
              <w:t>*)Prováděcí</w:t>
            </w:r>
            <w:proofErr w:type="gramEnd"/>
            <w:r>
              <w:rPr>
                <w:sz w:val="19"/>
                <w:szCs w:val="19"/>
              </w:rPr>
              <w:t xml:space="preserve"> rozhodnutí Rady (EU) 2018/747 ze dne 14. května 2018 o podrobení nové psychoaktivní látky </w:t>
            </w:r>
            <w:r>
              <w:rPr>
                <w:i/>
                <w:iCs/>
                <w:sz w:val="19"/>
                <w:szCs w:val="19"/>
              </w:rPr>
              <w:t>N</w:t>
            </w:r>
            <w:r>
              <w:rPr>
                <w:sz w:val="19"/>
                <w:szCs w:val="19"/>
              </w:rPr>
              <w:t>-(1-amino-3,3-dimethyl-1-oxobutan-2-</w:t>
            </w:r>
            <w:proofErr w:type="gramStart"/>
            <w:r>
              <w:rPr>
                <w:sz w:val="19"/>
                <w:szCs w:val="19"/>
              </w:rPr>
              <w:t>yl)-</w:t>
            </w:r>
            <w:proofErr w:type="gramEnd"/>
            <w:r>
              <w:rPr>
                <w:sz w:val="19"/>
                <w:szCs w:val="19"/>
              </w:rPr>
              <w:t>1-(</w:t>
            </w:r>
            <w:proofErr w:type="gramStart"/>
            <w:r>
              <w:rPr>
                <w:sz w:val="19"/>
                <w:szCs w:val="19"/>
              </w:rPr>
              <w:t>cyklohexylmethyl)-1</w:t>
            </w:r>
            <w:r>
              <w:rPr>
                <w:i/>
                <w:iCs/>
                <w:sz w:val="19"/>
                <w:szCs w:val="19"/>
              </w:rPr>
              <w:t>H</w:t>
            </w:r>
            <w:proofErr w:type="gramEnd"/>
            <w:r>
              <w:rPr>
                <w:sz w:val="19"/>
                <w:szCs w:val="19"/>
              </w:rPr>
              <w:t>-indazol-</w:t>
            </w:r>
            <w:proofErr w:type="gramStart"/>
            <w:r>
              <w:rPr>
                <w:sz w:val="19"/>
                <w:szCs w:val="19"/>
              </w:rPr>
              <w:t>3-karboxamid</w:t>
            </w:r>
            <w:proofErr w:type="gramEnd"/>
            <w:r>
              <w:rPr>
                <w:sz w:val="19"/>
                <w:szCs w:val="19"/>
              </w:rPr>
              <w:t xml:space="preserve"> (ADB-CHMINACA) kontrolním opatřením (</w:t>
            </w:r>
            <w:proofErr w:type="spellStart"/>
            <w:r>
              <w:rPr>
                <w:sz w:val="19"/>
                <w:szCs w:val="19"/>
              </w:rPr>
              <w:t>Úř</w:t>
            </w:r>
            <w:proofErr w:type="spellEnd"/>
            <w:r>
              <w:rPr>
                <w:sz w:val="19"/>
                <w:szCs w:val="19"/>
              </w:rPr>
              <w:t xml:space="preserve">. </w:t>
            </w:r>
            <w:proofErr w:type="spellStart"/>
            <w:r>
              <w:rPr>
                <w:sz w:val="19"/>
                <w:szCs w:val="19"/>
              </w:rPr>
              <w:t>věst</w:t>
            </w:r>
            <w:proofErr w:type="spellEnd"/>
            <w:r>
              <w:rPr>
                <w:sz w:val="19"/>
                <w:szCs w:val="19"/>
              </w:rPr>
              <w:t>. L 125, 22.5.2018, s. 8).</w:t>
            </w:r>
          </w:p>
          <w:p w14:paraId="7C7EDC9D" w14:textId="77777777" w:rsidR="0021497E" w:rsidRDefault="0021497E" w:rsidP="007A63B4">
            <w:pPr>
              <w:rPr>
                <w:sz w:val="18"/>
                <w:szCs w:val="18"/>
              </w:rPr>
            </w:pPr>
            <w:r>
              <w:rPr>
                <w:sz w:val="19"/>
                <w:szCs w:val="19"/>
              </w:rPr>
              <w:t>(**</w:t>
            </w:r>
            <w:proofErr w:type="gramStart"/>
            <w:r>
              <w:rPr>
                <w:sz w:val="19"/>
                <w:szCs w:val="19"/>
              </w:rPr>
              <w:t>*)Prováděcí</w:t>
            </w:r>
            <w:proofErr w:type="gramEnd"/>
            <w:r>
              <w:rPr>
                <w:sz w:val="19"/>
                <w:szCs w:val="19"/>
              </w:rPr>
              <w:t xml:space="preserve"> rozhodnutí Rady (EU) 2018/748 ze dne 14. května 2018 o podrobení nové psychoaktivní látky 1-(4-</w:t>
            </w:r>
            <w:proofErr w:type="gramStart"/>
            <w:r>
              <w:rPr>
                <w:sz w:val="19"/>
                <w:szCs w:val="19"/>
              </w:rPr>
              <w:t>kyanobutyl)-</w:t>
            </w:r>
            <w:proofErr w:type="gramEnd"/>
            <w:r>
              <w:rPr>
                <w:i/>
                <w:iCs/>
                <w:sz w:val="19"/>
                <w:szCs w:val="19"/>
              </w:rPr>
              <w:t>N</w:t>
            </w:r>
            <w:r>
              <w:rPr>
                <w:sz w:val="19"/>
                <w:szCs w:val="19"/>
              </w:rPr>
              <w:t>-(2-fenylpropan-2-</w:t>
            </w:r>
            <w:proofErr w:type="gramStart"/>
            <w:r>
              <w:rPr>
                <w:sz w:val="19"/>
                <w:szCs w:val="19"/>
              </w:rPr>
              <w:t>yl)-1</w:t>
            </w:r>
            <w:r>
              <w:rPr>
                <w:i/>
                <w:iCs/>
                <w:sz w:val="19"/>
                <w:szCs w:val="19"/>
              </w:rPr>
              <w:t>H</w:t>
            </w:r>
            <w:proofErr w:type="gramEnd"/>
            <w:r>
              <w:rPr>
                <w:sz w:val="19"/>
                <w:szCs w:val="19"/>
              </w:rPr>
              <w:t>-indazol-</w:t>
            </w:r>
            <w:proofErr w:type="gramStart"/>
            <w:r>
              <w:rPr>
                <w:sz w:val="19"/>
                <w:szCs w:val="19"/>
              </w:rPr>
              <w:t>3-karboxamid</w:t>
            </w:r>
            <w:proofErr w:type="gramEnd"/>
            <w:r>
              <w:rPr>
                <w:sz w:val="19"/>
                <w:szCs w:val="19"/>
              </w:rPr>
              <w:t xml:space="preserve"> (CUMYL-4CN-BINACA) kontrolním opatřením (</w:t>
            </w:r>
            <w:proofErr w:type="spellStart"/>
            <w:r>
              <w:rPr>
                <w:sz w:val="19"/>
                <w:szCs w:val="19"/>
              </w:rPr>
              <w:t>Úř</w:t>
            </w:r>
            <w:proofErr w:type="spellEnd"/>
            <w:r>
              <w:rPr>
                <w:sz w:val="19"/>
                <w:szCs w:val="19"/>
              </w:rPr>
              <w:t xml:space="preserve">. </w:t>
            </w:r>
            <w:proofErr w:type="spellStart"/>
            <w:r>
              <w:rPr>
                <w:sz w:val="19"/>
                <w:szCs w:val="19"/>
              </w:rPr>
              <w:t>věst</w:t>
            </w:r>
            <w:proofErr w:type="spellEnd"/>
            <w:r>
              <w:rPr>
                <w:sz w:val="19"/>
                <w:szCs w:val="19"/>
              </w:rPr>
              <w:t xml:space="preserve">. L 125, 22.5.2018, s. 10). </w:t>
            </w:r>
          </w:p>
          <w:p w14:paraId="3951B460" w14:textId="77777777" w:rsidR="0021497E" w:rsidRDefault="0021497E" w:rsidP="00B16991">
            <w:pPr>
              <w:overflowPunct/>
              <w:spacing w:before="60"/>
              <w:jc w:val="both"/>
              <w:textAlignment w:val="auto"/>
            </w:pPr>
          </w:p>
          <w:p w14:paraId="1D13A8C2" w14:textId="77777777" w:rsidR="0021497E" w:rsidRDefault="0021497E" w:rsidP="00B16991">
            <w:pPr>
              <w:overflowPunct/>
              <w:spacing w:before="60"/>
              <w:jc w:val="both"/>
              <w:textAlignment w:val="auto"/>
            </w:pPr>
          </w:p>
          <w:p w14:paraId="163DEC87" w14:textId="77777777" w:rsidR="0021497E" w:rsidRDefault="0021497E" w:rsidP="00D70EE6">
            <w:pPr>
              <w:rPr>
                <w:sz w:val="18"/>
                <w:szCs w:val="18"/>
              </w:rPr>
            </w:pPr>
            <w:r w:rsidRPr="008B28F0">
              <w:rPr>
                <w:sz w:val="18"/>
                <w:szCs w:val="18"/>
              </w:rPr>
              <w:t xml:space="preserve">16. </w:t>
            </w:r>
            <w:r w:rsidRPr="008B28F0">
              <w:rPr>
                <w:i/>
                <w:iCs/>
                <w:sz w:val="18"/>
                <w:szCs w:val="18"/>
              </w:rPr>
              <w:t>N</w:t>
            </w:r>
            <w:r w:rsidRPr="008B28F0">
              <w:rPr>
                <w:sz w:val="18"/>
                <w:szCs w:val="18"/>
              </w:rPr>
              <w:t>-fenyl-</w:t>
            </w:r>
            <w:r w:rsidRPr="008B28F0">
              <w:rPr>
                <w:i/>
                <w:iCs/>
                <w:sz w:val="18"/>
                <w:szCs w:val="18"/>
              </w:rPr>
              <w:t>N</w:t>
            </w:r>
            <w:r w:rsidRPr="008B28F0">
              <w:rPr>
                <w:sz w:val="18"/>
                <w:szCs w:val="18"/>
              </w:rPr>
              <w:t>-[1-(2-</w:t>
            </w:r>
            <w:proofErr w:type="gramStart"/>
            <w:r w:rsidRPr="008B28F0">
              <w:rPr>
                <w:sz w:val="18"/>
                <w:szCs w:val="18"/>
              </w:rPr>
              <w:t>fenylethyl)piperidin</w:t>
            </w:r>
            <w:proofErr w:type="gramEnd"/>
            <w:r w:rsidRPr="008B28F0">
              <w:rPr>
                <w:sz w:val="18"/>
                <w:szCs w:val="18"/>
              </w:rPr>
              <w:t>-4-</w:t>
            </w:r>
            <w:proofErr w:type="gramStart"/>
            <w:r w:rsidRPr="008B28F0">
              <w:rPr>
                <w:sz w:val="18"/>
                <w:szCs w:val="18"/>
              </w:rPr>
              <w:t>yl]</w:t>
            </w:r>
            <w:proofErr w:type="spellStart"/>
            <w:r w:rsidRPr="008B28F0">
              <w:rPr>
                <w:sz w:val="18"/>
                <w:szCs w:val="18"/>
              </w:rPr>
              <w:t>cyklopropankarboxamid</w:t>
            </w:r>
            <w:proofErr w:type="spellEnd"/>
            <w:proofErr w:type="gramEnd"/>
            <w:r w:rsidRPr="008B28F0">
              <w:rPr>
                <w:sz w:val="18"/>
                <w:szCs w:val="18"/>
              </w:rPr>
              <w:t xml:space="preserve"> (</w:t>
            </w:r>
            <w:proofErr w:type="spellStart"/>
            <w:r w:rsidRPr="008B28F0">
              <w:rPr>
                <w:sz w:val="18"/>
                <w:szCs w:val="18"/>
              </w:rPr>
              <w:t>cyklopropylfentanyl</w:t>
            </w:r>
            <w:proofErr w:type="spellEnd"/>
            <w:r w:rsidRPr="008B28F0">
              <w:rPr>
                <w:sz w:val="18"/>
                <w:szCs w:val="18"/>
              </w:rPr>
              <w:t xml:space="preserve">) a </w:t>
            </w:r>
            <w:proofErr w:type="gramStart"/>
            <w:r w:rsidRPr="008B28F0">
              <w:rPr>
                <w:sz w:val="18"/>
                <w:szCs w:val="18"/>
              </w:rPr>
              <w:t>2-methoxy</w:t>
            </w:r>
            <w:proofErr w:type="gramEnd"/>
            <w:r w:rsidRPr="008B28F0">
              <w:rPr>
                <w:sz w:val="18"/>
                <w:szCs w:val="18"/>
              </w:rPr>
              <w:t>-</w:t>
            </w:r>
            <w:r w:rsidRPr="008B28F0">
              <w:rPr>
                <w:i/>
                <w:iCs/>
                <w:sz w:val="18"/>
                <w:szCs w:val="18"/>
              </w:rPr>
              <w:t>N</w:t>
            </w:r>
            <w:r w:rsidRPr="008B28F0">
              <w:rPr>
                <w:sz w:val="18"/>
                <w:szCs w:val="18"/>
              </w:rPr>
              <w:t>-</w:t>
            </w:r>
            <w:proofErr w:type="gramStart"/>
            <w:r w:rsidRPr="008B28F0">
              <w:rPr>
                <w:sz w:val="18"/>
                <w:szCs w:val="18"/>
              </w:rPr>
              <w:t xml:space="preserve">fenyl- </w:t>
            </w:r>
            <w:r w:rsidRPr="008B28F0">
              <w:rPr>
                <w:i/>
                <w:iCs/>
                <w:sz w:val="18"/>
                <w:szCs w:val="18"/>
              </w:rPr>
              <w:t>N</w:t>
            </w:r>
            <w:proofErr w:type="gramEnd"/>
            <w:r w:rsidRPr="008B28F0">
              <w:rPr>
                <w:sz w:val="18"/>
                <w:szCs w:val="18"/>
              </w:rPr>
              <w:t>-[1-(2-</w:t>
            </w:r>
            <w:proofErr w:type="gramStart"/>
            <w:r w:rsidRPr="008B28F0">
              <w:rPr>
                <w:sz w:val="18"/>
                <w:szCs w:val="18"/>
              </w:rPr>
              <w:t>fenylethyl)piperidin</w:t>
            </w:r>
            <w:proofErr w:type="gramEnd"/>
            <w:r w:rsidRPr="008B28F0">
              <w:rPr>
                <w:sz w:val="18"/>
                <w:szCs w:val="18"/>
              </w:rPr>
              <w:t>-4-</w:t>
            </w:r>
            <w:proofErr w:type="gramStart"/>
            <w:r w:rsidRPr="008B28F0">
              <w:rPr>
                <w:sz w:val="18"/>
                <w:szCs w:val="18"/>
              </w:rPr>
              <w:t>yl]acetamid</w:t>
            </w:r>
            <w:proofErr w:type="gramEnd"/>
            <w:r w:rsidRPr="008B28F0">
              <w:rPr>
                <w:sz w:val="18"/>
                <w:szCs w:val="18"/>
              </w:rPr>
              <w:t xml:space="preserve"> (</w:t>
            </w:r>
            <w:proofErr w:type="spellStart"/>
            <w:r w:rsidRPr="008B28F0">
              <w:rPr>
                <w:sz w:val="18"/>
                <w:szCs w:val="18"/>
              </w:rPr>
              <w:t>methoxyacetylfentanyl</w:t>
            </w:r>
            <w:proofErr w:type="spellEnd"/>
            <w:r w:rsidRPr="008B28F0">
              <w:rPr>
                <w:sz w:val="18"/>
                <w:szCs w:val="18"/>
              </w:rPr>
              <w:t>), jak jsou uvedeny v prováděcím rozhodnutí Rady (EU) 2018/1463 (****).</w:t>
            </w:r>
          </w:p>
          <w:p w14:paraId="3AB34306" w14:textId="232629AA" w:rsidR="0021497E" w:rsidRPr="00C006D1" w:rsidRDefault="0021497E" w:rsidP="00BD17D3">
            <w:r>
              <w:rPr>
                <w:sz w:val="19"/>
                <w:szCs w:val="19"/>
              </w:rPr>
              <w:lastRenderedPageBreak/>
              <w:t>(***</w:t>
            </w:r>
            <w:proofErr w:type="gramStart"/>
            <w:r>
              <w:rPr>
                <w:sz w:val="19"/>
                <w:szCs w:val="19"/>
              </w:rPr>
              <w:t>*)Prováděcí</w:t>
            </w:r>
            <w:proofErr w:type="gramEnd"/>
            <w:r>
              <w:rPr>
                <w:sz w:val="19"/>
                <w:szCs w:val="19"/>
              </w:rPr>
              <w:t xml:space="preserve"> rozhodnutí Rady (EU) 2018/1463 ze dne 28. září 2018 o podrobení nových psychoaktivních látek </w:t>
            </w:r>
            <w:r>
              <w:rPr>
                <w:i/>
                <w:iCs/>
                <w:sz w:val="19"/>
                <w:szCs w:val="19"/>
              </w:rPr>
              <w:t>N</w:t>
            </w:r>
            <w:r>
              <w:rPr>
                <w:sz w:val="19"/>
                <w:szCs w:val="19"/>
              </w:rPr>
              <w:t>-fenyl-</w:t>
            </w:r>
            <w:r>
              <w:rPr>
                <w:i/>
                <w:iCs/>
                <w:sz w:val="19"/>
                <w:szCs w:val="19"/>
              </w:rPr>
              <w:t>N</w:t>
            </w:r>
            <w:r>
              <w:rPr>
                <w:sz w:val="19"/>
                <w:szCs w:val="19"/>
              </w:rPr>
              <w:t>-[1-(2-</w:t>
            </w:r>
            <w:proofErr w:type="gramStart"/>
            <w:r>
              <w:rPr>
                <w:sz w:val="19"/>
                <w:szCs w:val="19"/>
              </w:rPr>
              <w:t>fenylethyl)piperidin</w:t>
            </w:r>
            <w:proofErr w:type="gramEnd"/>
            <w:r>
              <w:rPr>
                <w:sz w:val="19"/>
                <w:szCs w:val="19"/>
              </w:rPr>
              <w:t>-4-</w:t>
            </w:r>
            <w:proofErr w:type="gramStart"/>
            <w:r>
              <w:rPr>
                <w:sz w:val="19"/>
                <w:szCs w:val="19"/>
              </w:rPr>
              <w:t>yl]</w:t>
            </w:r>
            <w:proofErr w:type="spellStart"/>
            <w:r>
              <w:rPr>
                <w:sz w:val="19"/>
                <w:szCs w:val="19"/>
              </w:rPr>
              <w:t>cyklopropankarboxamid</w:t>
            </w:r>
            <w:proofErr w:type="spellEnd"/>
            <w:proofErr w:type="gramEnd"/>
            <w:r>
              <w:rPr>
                <w:sz w:val="19"/>
                <w:szCs w:val="19"/>
              </w:rPr>
              <w:t xml:space="preserve"> (</w:t>
            </w:r>
            <w:proofErr w:type="spellStart"/>
            <w:r>
              <w:rPr>
                <w:sz w:val="19"/>
                <w:szCs w:val="19"/>
              </w:rPr>
              <w:t>cyklopropylfentanyl</w:t>
            </w:r>
            <w:proofErr w:type="spellEnd"/>
            <w:r>
              <w:rPr>
                <w:sz w:val="19"/>
                <w:szCs w:val="19"/>
              </w:rPr>
              <w:t xml:space="preserve">) a </w:t>
            </w:r>
            <w:proofErr w:type="gramStart"/>
            <w:r>
              <w:rPr>
                <w:sz w:val="19"/>
                <w:szCs w:val="19"/>
              </w:rPr>
              <w:t>2-methoxy</w:t>
            </w:r>
            <w:proofErr w:type="gramEnd"/>
            <w:r>
              <w:rPr>
                <w:sz w:val="19"/>
                <w:szCs w:val="19"/>
              </w:rPr>
              <w:t>-</w:t>
            </w:r>
            <w:r>
              <w:rPr>
                <w:i/>
                <w:iCs/>
                <w:sz w:val="19"/>
                <w:szCs w:val="19"/>
              </w:rPr>
              <w:t>N</w:t>
            </w:r>
            <w:r>
              <w:rPr>
                <w:sz w:val="19"/>
                <w:szCs w:val="19"/>
              </w:rPr>
              <w:t>-</w:t>
            </w:r>
            <w:proofErr w:type="gramStart"/>
            <w:r>
              <w:rPr>
                <w:sz w:val="19"/>
                <w:szCs w:val="19"/>
              </w:rPr>
              <w:t xml:space="preserve">fenyl- </w:t>
            </w:r>
            <w:r>
              <w:rPr>
                <w:i/>
                <w:iCs/>
                <w:sz w:val="19"/>
                <w:szCs w:val="19"/>
              </w:rPr>
              <w:t>N</w:t>
            </w:r>
            <w:proofErr w:type="gramEnd"/>
            <w:r>
              <w:rPr>
                <w:sz w:val="19"/>
                <w:szCs w:val="19"/>
              </w:rPr>
              <w:t>-[1-(2-</w:t>
            </w:r>
            <w:proofErr w:type="gramStart"/>
            <w:r>
              <w:rPr>
                <w:sz w:val="19"/>
                <w:szCs w:val="19"/>
              </w:rPr>
              <w:t>fenylethyl)piperidin</w:t>
            </w:r>
            <w:proofErr w:type="gramEnd"/>
            <w:r>
              <w:rPr>
                <w:sz w:val="19"/>
                <w:szCs w:val="19"/>
              </w:rPr>
              <w:t>-4-</w:t>
            </w:r>
            <w:proofErr w:type="gramStart"/>
            <w:r>
              <w:rPr>
                <w:sz w:val="19"/>
                <w:szCs w:val="19"/>
              </w:rPr>
              <w:t>yl]acetamid</w:t>
            </w:r>
            <w:proofErr w:type="gramEnd"/>
            <w:r>
              <w:rPr>
                <w:sz w:val="19"/>
                <w:szCs w:val="19"/>
              </w:rPr>
              <w:t xml:space="preserve"> (</w:t>
            </w:r>
            <w:proofErr w:type="spellStart"/>
            <w:r>
              <w:rPr>
                <w:sz w:val="19"/>
                <w:szCs w:val="19"/>
              </w:rPr>
              <w:t>methoxyacetylfentanyl</w:t>
            </w:r>
            <w:proofErr w:type="spellEnd"/>
            <w:r>
              <w:rPr>
                <w:sz w:val="19"/>
                <w:szCs w:val="19"/>
              </w:rPr>
              <w:t>) kontrolním opatřením (</w:t>
            </w:r>
            <w:proofErr w:type="spellStart"/>
            <w:r>
              <w:rPr>
                <w:sz w:val="19"/>
                <w:szCs w:val="19"/>
              </w:rPr>
              <w:t>Úř</w:t>
            </w:r>
            <w:proofErr w:type="spellEnd"/>
            <w:r>
              <w:rPr>
                <w:sz w:val="19"/>
                <w:szCs w:val="19"/>
              </w:rPr>
              <w:t xml:space="preserve">. </w:t>
            </w:r>
            <w:proofErr w:type="spellStart"/>
            <w:r>
              <w:rPr>
                <w:sz w:val="19"/>
                <w:szCs w:val="19"/>
              </w:rPr>
              <w:t>věst</w:t>
            </w:r>
            <w:proofErr w:type="spellEnd"/>
            <w:r>
              <w:rPr>
                <w:sz w:val="19"/>
                <w:szCs w:val="19"/>
              </w:rPr>
              <w:t>. L 245, 1.10.2018, s. 9).“</w:t>
            </w:r>
          </w:p>
        </w:tc>
      </w:tr>
      <w:tr w:rsidR="0021497E" w:rsidRPr="00761B50" w14:paraId="49E8C329" w14:textId="77777777" w:rsidTr="008F6A30">
        <w:tc>
          <w:tcPr>
            <w:tcW w:w="1413" w:type="dxa"/>
            <w:vMerge/>
          </w:tcPr>
          <w:p w14:paraId="03F9C26C" w14:textId="34AD3852" w:rsidR="0021497E" w:rsidRDefault="0021497E" w:rsidP="00B16991">
            <w:pPr>
              <w:spacing w:before="60"/>
            </w:pPr>
          </w:p>
        </w:tc>
        <w:tc>
          <w:tcPr>
            <w:tcW w:w="4543" w:type="dxa"/>
            <w:vMerge/>
          </w:tcPr>
          <w:p w14:paraId="1FA46481" w14:textId="77777777" w:rsidR="0021497E" w:rsidRPr="005E1098" w:rsidRDefault="0021497E" w:rsidP="00B16991">
            <w:pPr>
              <w:widowControl w:val="0"/>
              <w:spacing w:after="60"/>
              <w:ind w:left="75"/>
              <w:jc w:val="both"/>
              <w:rPr>
                <w:b/>
                <w:bCs/>
              </w:rPr>
            </w:pPr>
          </w:p>
        </w:tc>
        <w:tc>
          <w:tcPr>
            <w:tcW w:w="1319" w:type="dxa"/>
          </w:tcPr>
          <w:p w14:paraId="00B07658" w14:textId="46B71C6E" w:rsidR="0021497E" w:rsidRPr="00527873" w:rsidRDefault="0021497E" w:rsidP="00B16991">
            <w:pPr>
              <w:spacing w:before="60"/>
              <w:jc w:val="center"/>
            </w:pPr>
            <w:r w:rsidRPr="00617C1B">
              <w:t>32021L0802</w:t>
            </w:r>
          </w:p>
        </w:tc>
        <w:tc>
          <w:tcPr>
            <w:tcW w:w="1451" w:type="dxa"/>
          </w:tcPr>
          <w:p w14:paraId="0CB8BA68" w14:textId="74F96529" w:rsidR="0021497E" w:rsidRPr="0038360F" w:rsidRDefault="0021497E" w:rsidP="00B16991">
            <w:pPr>
              <w:spacing w:before="60"/>
            </w:pPr>
            <w:r>
              <w:t>Čl. 1</w:t>
            </w:r>
          </w:p>
        </w:tc>
        <w:tc>
          <w:tcPr>
            <w:tcW w:w="5449" w:type="dxa"/>
          </w:tcPr>
          <w:p w14:paraId="5D39ED67" w14:textId="77777777" w:rsidR="0021497E" w:rsidRDefault="0021497E" w:rsidP="00BD17D3">
            <w:pPr>
              <w:overflowPunct/>
              <w:spacing w:before="60"/>
              <w:jc w:val="both"/>
              <w:textAlignment w:val="auto"/>
            </w:pPr>
            <w:r>
              <w:t>V příloze rámcového rozhodnutí 2004/757/SVV se doplňují nové body 18 a 19, které znějí:</w:t>
            </w:r>
          </w:p>
          <w:p w14:paraId="125578E3" w14:textId="77777777" w:rsidR="0021497E" w:rsidRDefault="0021497E" w:rsidP="00BD17D3">
            <w:pPr>
              <w:overflowPunct/>
              <w:spacing w:before="60"/>
              <w:jc w:val="both"/>
              <w:textAlignment w:val="auto"/>
            </w:pPr>
            <w:r>
              <w:t>„18.  Methyl 3,3-dimethyl-2-{[1-(pent-</w:t>
            </w:r>
            <w:proofErr w:type="gramStart"/>
            <w:r>
              <w:t>4-en</w:t>
            </w:r>
            <w:proofErr w:type="gramEnd"/>
            <w:r>
              <w:t>-1-</w:t>
            </w:r>
            <w:proofErr w:type="gramStart"/>
            <w:r>
              <w:t>yl)-1H</w:t>
            </w:r>
            <w:proofErr w:type="gramEnd"/>
            <w:r>
              <w:t>-indazol-3-</w:t>
            </w:r>
            <w:proofErr w:type="gramStart"/>
            <w:r>
              <w:t>karbonyl]amino</w:t>
            </w:r>
            <w:proofErr w:type="gramEnd"/>
            <w:r>
              <w:t>}butanoát (MDMB-4en-</w:t>
            </w:r>
            <w:proofErr w:type="gramStart"/>
            <w:r>
              <w:t>PINACA)*</w:t>
            </w:r>
            <w:proofErr w:type="gramEnd"/>
          </w:p>
          <w:p w14:paraId="740B6897" w14:textId="77777777" w:rsidR="0021497E" w:rsidRDefault="0021497E" w:rsidP="00BD17D3">
            <w:pPr>
              <w:overflowPunct/>
              <w:spacing w:before="60"/>
              <w:jc w:val="both"/>
              <w:textAlignment w:val="auto"/>
            </w:pPr>
          </w:p>
          <w:p w14:paraId="74B857AC" w14:textId="77777777" w:rsidR="0021497E" w:rsidRDefault="0021497E" w:rsidP="00BD17D3">
            <w:pPr>
              <w:overflowPunct/>
              <w:spacing w:before="60"/>
              <w:jc w:val="both"/>
              <w:textAlignment w:val="auto"/>
            </w:pPr>
            <w:r>
              <w:t>19.  Methyl 2-{[1-(4-</w:t>
            </w:r>
            <w:proofErr w:type="gramStart"/>
            <w:r>
              <w:t>fluorbutyl)-1H</w:t>
            </w:r>
            <w:proofErr w:type="gramEnd"/>
            <w:r>
              <w:t>-indol-3-</w:t>
            </w:r>
            <w:proofErr w:type="gramStart"/>
            <w:r>
              <w:t>karbonyl]amino</w:t>
            </w:r>
            <w:proofErr w:type="gramEnd"/>
            <w:r>
              <w:t>}-</w:t>
            </w:r>
            <w:proofErr w:type="gramStart"/>
            <w:r>
              <w:t>3,3-dimethylbutanoát</w:t>
            </w:r>
            <w:proofErr w:type="gramEnd"/>
            <w:r>
              <w:t xml:space="preserve"> (</w:t>
            </w:r>
            <w:proofErr w:type="gramStart"/>
            <w:r>
              <w:t>4F</w:t>
            </w:r>
            <w:proofErr w:type="gramEnd"/>
            <w:r>
              <w:t>-MDMB-</w:t>
            </w:r>
            <w:proofErr w:type="gramStart"/>
            <w:r>
              <w:t>BICA)*</w:t>
            </w:r>
            <w:proofErr w:type="gramEnd"/>
          </w:p>
          <w:p w14:paraId="5F085433" w14:textId="77777777" w:rsidR="0021497E" w:rsidRDefault="0021497E" w:rsidP="00BD17D3">
            <w:pPr>
              <w:overflowPunct/>
              <w:spacing w:before="60"/>
              <w:jc w:val="both"/>
              <w:textAlignment w:val="auto"/>
            </w:pPr>
          </w:p>
          <w:p w14:paraId="5D9305F6" w14:textId="77777777" w:rsidR="0021497E" w:rsidRDefault="0021497E" w:rsidP="00BD17D3">
            <w:pPr>
              <w:overflowPunct/>
              <w:spacing w:before="60"/>
              <w:jc w:val="both"/>
              <w:textAlignment w:val="auto"/>
            </w:pPr>
            <w:r>
              <w:t>(*</w:t>
            </w:r>
            <w:proofErr w:type="gramStart"/>
            <w:r>
              <w:t>)  Směrnice</w:t>
            </w:r>
            <w:proofErr w:type="gramEnd"/>
            <w:r>
              <w:t xml:space="preserve"> Komise v přenesené pravomoci (EU) 2021/802 ze dne </w:t>
            </w:r>
          </w:p>
          <w:p w14:paraId="25D3D03F" w14:textId="6C589B9C" w:rsidR="0021497E" w:rsidRPr="00C006D1" w:rsidRDefault="0021497E" w:rsidP="00BD17D3">
            <w:pPr>
              <w:overflowPunct/>
              <w:spacing w:before="60"/>
              <w:jc w:val="both"/>
              <w:textAlignment w:val="auto"/>
            </w:pPr>
            <w:r>
              <w:t>12. března 2021, kterou se mění příloha rámcového rozhodnutí Rady 2004/757/SVV, pokud jde o zahrnutí nových psychoaktivních látek methyl 3,3-dimethyl-2-{[1-(pent4-en-1-</w:t>
            </w:r>
            <w:proofErr w:type="gramStart"/>
            <w:r>
              <w:t>yl)-1H</w:t>
            </w:r>
            <w:proofErr w:type="gramEnd"/>
            <w:r>
              <w:t>-indazol-3-</w:t>
            </w:r>
            <w:proofErr w:type="gramStart"/>
            <w:r>
              <w:t>karbonyl]amino</w:t>
            </w:r>
            <w:proofErr w:type="gramEnd"/>
            <w:r>
              <w:t>}butanoát (MDMB-4en-PINACA) a methyl 2-{[1-(4-</w:t>
            </w:r>
            <w:proofErr w:type="gramStart"/>
            <w:r>
              <w:t>fluorbutyl)-1H</w:t>
            </w:r>
            <w:proofErr w:type="gramEnd"/>
            <w:r>
              <w:t>-indol3-</w:t>
            </w:r>
            <w:proofErr w:type="gramStart"/>
            <w:r>
              <w:t>karbonyl]amino</w:t>
            </w:r>
            <w:proofErr w:type="gramEnd"/>
            <w:r>
              <w:t>}-</w:t>
            </w:r>
            <w:proofErr w:type="gramStart"/>
            <w:r>
              <w:t>3,3-dimethylbutanoát</w:t>
            </w:r>
            <w:proofErr w:type="gramEnd"/>
            <w:r>
              <w:t xml:space="preserve"> (</w:t>
            </w:r>
            <w:proofErr w:type="gramStart"/>
            <w:r>
              <w:t>4F</w:t>
            </w:r>
            <w:proofErr w:type="gramEnd"/>
            <w:r>
              <w:t>-MDMB-BICA) do definice drogy (</w:t>
            </w:r>
            <w:proofErr w:type="spellStart"/>
            <w:r>
              <w:t>Úř</w:t>
            </w:r>
            <w:proofErr w:type="spellEnd"/>
            <w:r>
              <w:t xml:space="preserve">. </w:t>
            </w:r>
            <w:proofErr w:type="spellStart"/>
            <w:r>
              <w:t>věst</w:t>
            </w:r>
            <w:proofErr w:type="spellEnd"/>
            <w:r>
              <w:t>. L 178, 20.05.2021, s. 1).“</w:t>
            </w:r>
          </w:p>
        </w:tc>
      </w:tr>
      <w:tr w:rsidR="0021497E" w:rsidRPr="00761B50" w14:paraId="0DAEDE85" w14:textId="77777777" w:rsidTr="008F6A30">
        <w:tc>
          <w:tcPr>
            <w:tcW w:w="1413" w:type="dxa"/>
            <w:vMerge/>
          </w:tcPr>
          <w:p w14:paraId="56D21694" w14:textId="75E3F880" w:rsidR="0021497E" w:rsidRDefault="0021497E" w:rsidP="00B16991">
            <w:pPr>
              <w:spacing w:before="60"/>
            </w:pPr>
          </w:p>
        </w:tc>
        <w:tc>
          <w:tcPr>
            <w:tcW w:w="4543" w:type="dxa"/>
            <w:vMerge/>
          </w:tcPr>
          <w:p w14:paraId="54B914E4" w14:textId="77777777" w:rsidR="0021497E" w:rsidRPr="005E1098" w:rsidRDefault="0021497E" w:rsidP="00B16991">
            <w:pPr>
              <w:widowControl w:val="0"/>
              <w:spacing w:after="60"/>
              <w:ind w:left="75"/>
              <w:jc w:val="both"/>
              <w:rPr>
                <w:b/>
                <w:bCs/>
              </w:rPr>
            </w:pPr>
          </w:p>
        </w:tc>
        <w:tc>
          <w:tcPr>
            <w:tcW w:w="1319" w:type="dxa"/>
          </w:tcPr>
          <w:p w14:paraId="5B634299" w14:textId="099960C0" w:rsidR="0021497E" w:rsidRPr="00527873" w:rsidRDefault="0021497E" w:rsidP="00B16991">
            <w:pPr>
              <w:spacing w:before="60"/>
              <w:jc w:val="center"/>
            </w:pPr>
            <w:r w:rsidRPr="00617C1B">
              <w:t>32022L1326</w:t>
            </w:r>
          </w:p>
        </w:tc>
        <w:tc>
          <w:tcPr>
            <w:tcW w:w="1451" w:type="dxa"/>
          </w:tcPr>
          <w:p w14:paraId="09FEC446" w14:textId="39EEBC74" w:rsidR="0021497E" w:rsidRPr="0038360F" w:rsidRDefault="0021497E" w:rsidP="00B16991">
            <w:pPr>
              <w:spacing w:before="60"/>
            </w:pPr>
            <w:r>
              <w:t>Čl. 1</w:t>
            </w:r>
          </w:p>
        </w:tc>
        <w:tc>
          <w:tcPr>
            <w:tcW w:w="5449" w:type="dxa"/>
          </w:tcPr>
          <w:p w14:paraId="4CDA9C2D" w14:textId="77777777" w:rsidR="0021497E" w:rsidRDefault="0021497E" w:rsidP="004E57DA">
            <w:pPr>
              <w:overflowPunct/>
              <w:spacing w:before="60"/>
              <w:jc w:val="both"/>
              <w:textAlignment w:val="auto"/>
            </w:pPr>
            <w:r>
              <w:t>V příloze rámcového rozhodnutí 2004/757/SVV se doplňují nové body, které znějí:</w:t>
            </w:r>
          </w:p>
          <w:p w14:paraId="79A64E13" w14:textId="77777777" w:rsidR="0021497E" w:rsidRDefault="0021497E" w:rsidP="004E57DA">
            <w:pPr>
              <w:overflowPunct/>
              <w:spacing w:before="60"/>
              <w:jc w:val="both"/>
              <w:textAlignment w:val="auto"/>
            </w:pPr>
          </w:p>
          <w:p w14:paraId="7C0E2609" w14:textId="77777777" w:rsidR="0021497E" w:rsidRDefault="0021497E" w:rsidP="004E57DA">
            <w:pPr>
              <w:overflowPunct/>
              <w:spacing w:before="60"/>
              <w:jc w:val="both"/>
              <w:textAlignment w:val="auto"/>
            </w:pPr>
            <w:r>
              <w:t>„20. 2-(</w:t>
            </w:r>
            <w:proofErr w:type="spellStart"/>
            <w:proofErr w:type="gramStart"/>
            <w:r>
              <w:t>methylamino</w:t>
            </w:r>
            <w:proofErr w:type="spellEnd"/>
            <w:r>
              <w:t>)-</w:t>
            </w:r>
            <w:proofErr w:type="gramEnd"/>
            <w:r>
              <w:t>1-(3-</w:t>
            </w:r>
            <w:proofErr w:type="gramStart"/>
            <w:r>
              <w:t>methylfenyl)propan</w:t>
            </w:r>
            <w:proofErr w:type="gramEnd"/>
            <w:r>
              <w:t>-</w:t>
            </w:r>
            <w:proofErr w:type="gramStart"/>
            <w:r>
              <w:t>1-on</w:t>
            </w:r>
            <w:proofErr w:type="gramEnd"/>
            <w:r>
              <w:t xml:space="preserve"> (3-MMC) (*).</w:t>
            </w:r>
          </w:p>
          <w:p w14:paraId="45D62047" w14:textId="77777777" w:rsidR="0021497E" w:rsidRDefault="0021497E" w:rsidP="004E57DA">
            <w:pPr>
              <w:overflowPunct/>
              <w:spacing w:before="60"/>
              <w:jc w:val="both"/>
              <w:textAlignment w:val="auto"/>
            </w:pPr>
            <w:r>
              <w:t>21. 1-(3-</w:t>
            </w:r>
            <w:proofErr w:type="gramStart"/>
            <w:r>
              <w:t>chlorfenyl)-</w:t>
            </w:r>
            <w:proofErr w:type="gramEnd"/>
            <w:r>
              <w:t>2-(</w:t>
            </w:r>
            <w:proofErr w:type="spellStart"/>
            <w:proofErr w:type="gramStart"/>
            <w:r>
              <w:t>methylamino</w:t>
            </w:r>
            <w:proofErr w:type="spellEnd"/>
            <w:r>
              <w:t>)propan</w:t>
            </w:r>
            <w:proofErr w:type="gramEnd"/>
            <w:r>
              <w:t>-</w:t>
            </w:r>
            <w:proofErr w:type="gramStart"/>
            <w:r>
              <w:t>1-on</w:t>
            </w:r>
            <w:proofErr w:type="gramEnd"/>
            <w:r>
              <w:t xml:space="preserve"> (3-CMC) (*).</w:t>
            </w:r>
          </w:p>
          <w:p w14:paraId="42A12B1F" w14:textId="77777777" w:rsidR="0021497E" w:rsidRDefault="0021497E" w:rsidP="004E57DA">
            <w:pPr>
              <w:overflowPunct/>
              <w:spacing w:before="60"/>
              <w:jc w:val="both"/>
              <w:textAlignment w:val="auto"/>
            </w:pPr>
          </w:p>
          <w:p w14:paraId="0DBC58FF" w14:textId="1FD3AA77" w:rsidR="0021497E" w:rsidRPr="00C006D1" w:rsidRDefault="0021497E" w:rsidP="00B16991">
            <w:pPr>
              <w:overflowPunct/>
              <w:spacing w:before="60"/>
              <w:jc w:val="both"/>
              <w:textAlignment w:val="auto"/>
            </w:pPr>
            <w:r>
              <w:t>(*</w:t>
            </w:r>
            <w:proofErr w:type="gramStart"/>
            <w:r>
              <w:t>)  Směrnice</w:t>
            </w:r>
            <w:proofErr w:type="gramEnd"/>
            <w:r>
              <w:t xml:space="preserve"> Komise v přenesené pravomoci (EU) 2022/1326 ze dne 18. března 2022, kterou se mění příloha rámcového rozhodnutí Rady 2004/757/SVV, pokud jde o zahrnutí nových psychoaktivních látek do definice drogy (</w:t>
            </w:r>
            <w:proofErr w:type="spellStart"/>
            <w:r>
              <w:t>Úř</w:t>
            </w:r>
            <w:proofErr w:type="spellEnd"/>
            <w:r>
              <w:t xml:space="preserve">. </w:t>
            </w:r>
            <w:proofErr w:type="spellStart"/>
            <w:r>
              <w:t>věst</w:t>
            </w:r>
            <w:proofErr w:type="spellEnd"/>
            <w:r>
              <w:t>. L 200, 29.7.2022, s.148).“</w:t>
            </w:r>
          </w:p>
        </w:tc>
      </w:tr>
      <w:tr w:rsidR="0021497E" w:rsidRPr="00761B50" w14:paraId="7A740D7F" w14:textId="77777777" w:rsidTr="008F6A30">
        <w:tc>
          <w:tcPr>
            <w:tcW w:w="1413" w:type="dxa"/>
            <w:vMerge/>
          </w:tcPr>
          <w:p w14:paraId="1ACBA5D1" w14:textId="66507B3E" w:rsidR="0021497E" w:rsidRDefault="0021497E" w:rsidP="00B16991">
            <w:pPr>
              <w:spacing w:before="60"/>
            </w:pPr>
          </w:p>
        </w:tc>
        <w:tc>
          <w:tcPr>
            <w:tcW w:w="4543" w:type="dxa"/>
            <w:vMerge/>
          </w:tcPr>
          <w:p w14:paraId="11A5004C" w14:textId="77777777" w:rsidR="0021497E" w:rsidRPr="005E1098" w:rsidRDefault="0021497E" w:rsidP="00B16991">
            <w:pPr>
              <w:widowControl w:val="0"/>
              <w:spacing w:after="60"/>
              <w:ind w:left="75"/>
              <w:jc w:val="both"/>
              <w:rPr>
                <w:b/>
                <w:bCs/>
              </w:rPr>
            </w:pPr>
          </w:p>
        </w:tc>
        <w:tc>
          <w:tcPr>
            <w:tcW w:w="1319" w:type="dxa"/>
          </w:tcPr>
          <w:p w14:paraId="02090E06" w14:textId="4E2C1F1A" w:rsidR="0021497E" w:rsidRPr="00527873" w:rsidRDefault="0021497E" w:rsidP="00B16991">
            <w:pPr>
              <w:spacing w:before="60"/>
              <w:jc w:val="center"/>
            </w:pPr>
            <w:r w:rsidRPr="00617C1B">
              <w:t>32025L2062</w:t>
            </w:r>
          </w:p>
        </w:tc>
        <w:tc>
          <w:tcPr>
            <w:tcW w:w="1451" w:type="dxa"/>
          </w:tcPr>
          <w:p w14:paraId="306BA850" w14:textId="3F606FFA" w:rsidR="0021497E" w:rsidRPr="0038360F" w:rsidRDefault="0021497E" w:rsidP="00B16991">
            <w:pPr>
              <w:spacing w:before="60"/>
            </w:pPr>
            <w:r>
              <w:t>Čl. 1</w:t>
            </w:r>
          </w:p>
        </w:tc>
        <w:tc>
          <w:tcPr>
            <w:tcW w:w="5449" w:type="dxa"/>
          </w:tcPr>
          <w:p w14:paraId="7B1F27B8" w14:textId="77777777" w:rsidR="0021497E" w:rsidRDefault="0021497E" w:rsidP="00DA225E">
            <w:pPr>
              <w:overflowPunct/>
              <w:spacing w:before="60"/>
              <w:jc w:val="both"/>
              <w:textAlignment w:val="auto"/>
            </w:pPr>
            <w:r>
              <w:t>V příloze rámcového rozhodnutí 2004/757/SVV se doplňují nové body 22, 23 a 24, které znějí:</w:t>
            </w:r>
          </w:p>
          <w:p w14:paraId="7543B5CD" w14:textId="77777777" w:rsidR="0021497E" w:rsidRDefault="0021497E" w:rsidP="00DA225E">
            <w:pPr>
              <w:overflowPunct/>
              <w:spacing w:before="60"/>
              <w:jc w:val="both"/>
              <w:textAlignment w:val="auto"/>
            </w:pPr>
          </w:p>
          <w:p w14:paraId="41A27255" w14:textId="77777777" w:rsidR="0021497E" w:rsidRDefault="0021497E" w:rsidP="00DA225E">
            <w:pPr>
              <w:overflowPunct/>
              <w:spacing w:before="60"/>
              <w:jc w:val="both"/>
              <w:textAlignment w:val="auto"/>
            </w:pPr>
            <w:r>
              <w:t>„22. 2-(</w:t>
            </w:r>
            <w:proofErr w:type="spellStart"/>
            <w:proofErr w:type="gramStart"/>
            <w:r>
              <w:t>methylamino</w:t>
            </w:r>
            <w:proofErr w:type="spellEnd"/>
            <w:r>
              <w:t>)-</w:t>
            </w:r>
            <w:proofErr w:type="gramEnd"/>
            <w:r>
              <w:t>1-(2-</w:t>
            </w:r>
            <w:proofErr w:type="gramStart"/>
            <w:r>
              <w:t>methylfenyl)propan</w:t>
            </w:r>
            <w:proofErr w:type="gramEnd"/>
            <w:r>
              <w:t>-</w:t>
            </w:r>
            <w:proofErr w:type="gramStart"/>
            <w:r>
              <w:t>1-on</w:t>
            </w:r>
            <w:proofErr w:type="gramEnd"/>
            <w:r>
              <w:t xml:space="preserve"> (2-methylmethkathinon, 2-MMC) (*).</w:t>
            </w:r>
          </w:p>
          <w:p w14:paraId="10090046" w14:textId="77777777" w:rsidR="0021497E" w:rsidRDefault="0021497E" w:rsidP="00DA225E">
            <w:pPr>
              <w:overflowPunct/>
              <w:spacing w:before="60"/>
              <w:jc w:val="both"/>
              <w:textAlignment w:val="auto"/>
            </w:pPr>
            <w:r>
              <w:t>23. 2-(</w:t>
            </w:r>
            <w:proofErr w:type="spellStart"/>
            <w:proofErr w:type="gramStart"/>
            <w:r>
              <w:t>ethylamino</w:t>
            </w:r>
            <w:proofErr w:type="spellEnd"/>
            <w:r>
              <w:t>)-</w:t>
            </w:r>
            <w:proofErr w:type="gramEnd"/>
            <w:r>
              <w:t>1-fenylpentan-</w:t>
            </w:r>
            <w:proofErr w:type="gramStart"/>
            <w:r>
              <w:t>1-on</w:t>
            </w:r>
            <w:proofErr w:type="gramEnd"/>
            <w:r>
              <w:t xml:space="preserve"> (N-</w:t>
            </w:r>
            <w:proofErr w:type="spellStart"/>
            <w:r>
              <w:t>ethylnorpentedron</w:t>
            </w:r>
            <w:proofErr w:type="spellEnd"/>
            <w:r>
              <w:t>, NEP) (*).</w:t>
            </w:r>
          </w:p>
          <w:p w14:paraId="445C254B" w14:textId="77777777" w:rsidR="0021497E" w:rsidRDefault="0021497E" w:rsidP="00DA225E">
            <w:pPr>
              <w:overflowPunct/>
              <w:spacing w:before="60"/>
              <w:jc w:val="both"/>
              <w:textAlignment w:val="auto"/>
            </w:pPr>
            <w:r>
              <w:t>24. 1-(4-</w:t>
            </w:r>
            <w:proofErr w:type="gramStart"/>
            <w:r>
              <w:t>bromfenyl)-</w:t>
            </w:r>
            <w:proofErr w:type="gramEnd"/>
            <w:r>
              <w:t>2-(</w:t>
            </w:r>
            <w:proofErr w:type="spellStart"/>
            <w:proofErr w:type="gramStart"/>
            <w:r>
              <w:t>methylamino</w:t>
            </w:r>
            <w:proofErr w:type="spellEnd"/>
            <w:r>
              <w:t>)propan</w:t>
            </w:r>
            <w:proofErr w:type="gramEnd"/>
            <w:r>
              <w:t>-</w:t>
            </w:r>
            <w:proofErr w:type="gramStart"/>
            <w:r>
              <w:t>1-on</w:t>
            </w:r>
            <w:proofErr w:type="gramEnd"/>
            <w:r>
              <w:t xml:space="preserve"> (4-brommethkathinon, 4-BMC) (*).</w:t>
            </w:r>
          </w:p>
          <w:p w14:paraId="1E0F7A00" w14:textId="77777777" w:rsidR="0021497E" w:rsidRDefault="0021497E" w:rsidP="00DA225E">
            <w:pPr>
              <w:overflowPunct/>
              <w:spacing w:before="60"/>
              <w:jc w:val="both"/>
              <w:textAlignment w:val="auto"/>
            </w:pPr>
          </w:p>
          <w:p w14:paraId="52C81DFA" w14:textId="77777777" w:rsidR="0021497E" w:rsidRDefault="0021497E" w:rsidP="00DA225E">
            <w:pPr>
              <w:overflowPunct/>
              <w:spacing w:before="60"/>
              <w:jc w:val="both"/>
              <w:textAlignment w:val="auto"/>
            </w:pPr>
            <w:r>
              <w:t xml:space="preserve">(*) Směrnice Komise v přenesené pravomoci (EU) 2025/2062 ze dne </w:t>
            </w:r>
          </w:p>
          <w:p w14:paraId="2D24DE61" w14:textId="1B390CF5" w:rsidR="0021497E" w:rsidRPr="00C006D1" w:rsidRDefault="0021497E" w:rsidP="00DA225E">
            <w:pPr>
              <w:overflowPunct/>
              <w:spacing w:before="60"/>
              <w:jc w:val="both"/>
              <w:textAlignment w:val="auto"/>
            </w:pPr>
            <w:r>
              <w:t>14. října 2025, kterou se mění příloha rámcového rozhodnutí Rady 2004/757/SVV, pokud jde o zahrnutí nových psychoaktivních látek do definice drogy (</w:t>
            </w:r>
            <w:proofErr w:type="spellStart"/>
            <w:r>
              <w:t>Úř</w:t>
            </w:r>
            <w:proofErr w:type="spellEnd"/>
            <w:r>
              <w:t xml:space="preserve">. </w:t>
            </w:r>
            <w:proofErr w:type="spellStart"/>
            <w:r>
              <w:t>věst</w:t>
            </w:r>
            <w:proofErr w:type="spellEnd"/>
            <w:r>
              <w:t>. L, 2025/2062, 23.12.2025, ELI: http://data.europa.eu/eli/dir_del/2025/2062/oj).“</w:t>
            </w:r>
          </w:p>
        </w:tc>
      </w:tr>
    </w:tbl>
    <w:p w14:paraId="252FA8BC" w14:textId="77777777" w:rsidR="00CF0709" w:rsidRDefault="00CF0709" w:rsidP="003316FF">
      <w:pPr>
        <w:spacing w:after="120"/>
        <w:outlineLvl w:val="0"/>
        <w:rPr>
          <w:b/>
          <w:sz w:val="28"/>
        </w:rPr>
      </w:pPr>
    </w:p>
    <w:p w14:paraId="4FA96753" w14:textId="03F40AB2" w:rsidR="003316FF" w:rsidRDefault="002D2AA2" w:rsidP="003316FF">
      <w:pPr>
        <w:spacing w:after="120"/>
        <w:outlineLvl w:val="0"/>
        <w:rPr>
          <w:b/>
          <w:sz w:val="28"/>
        </w:rPr>
      </w:pPr>
      <w:r>
        <w:rPr>
          <w:b/>
          <w:sz w:val="28"/>
        </w:rPr>
        <w:t>2) </w:t>
      </w:r>
      <w:r w:rsidR="003316FF" w:rsidRPr="008B7A82">
        <w:rPr>
          <w:b/>
          <w:sz w:val="28"/>
        </w:rPr>
        <w:t>Změ</w:t>
      </w:r>
      <w:bookmarkStart w:id="0" w:name="Příjmovka"/>
      <w:bookmarkEnd w:id="0"/>
      <w:r w:rsidR="003316FF" w:rsidRPr="008B7A82">
        <w:rPr>
          <w:b/>
          <w:sz w:val="28"/>
        </w:rPr>
        <w:t>na zákona o spotřebních daních</w:t>
      </w:r>
    </w:p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3"/>
        <w:gridCol w:w="4543"/>
        <w:gridCol w:w="1319"/>
        <w:gridCol w:w="1451"/>
        <w:gridCol w:w="5449"/>
      </w:tblGrid>
      <w:tr w:rsidR="003316FF" w:rsidRPr="00761B50" w14:paraId="54D32191" w14:textId="77777777" w:rsidTr="00A729A9">
        <w:tc>
          <w:tcPr>
            <w:tcW w:w="5956" w:type="dxa"/>
            <w:gridSpan w:val="2"/>
            <w:vAlign w:val="center"/>
          </w:tcPr>
          <w:p w14:paraId="1B5269AC" w14:textId="77777777" w:rsidR="003316FF" w:rsidRPr="00761B50" w:rsidRDefault="003316FF" w:rsidP="00A729A9">
            <w:pPr>
              <w:pStyle w:val="Textbubliny"/>
              <w:spacing w:before="6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61B5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 w:type="page"/>
              <w:t>Navrhovaný právní předpis</w:t>
            </w:r>
          </w:p>
        </w:tc>
        <w:tc>
          <w:tcPr>
            <w:tcW w:w="8219" w:type="dxa"/>
            <w:gridSpan w:val="3"/>
            <w:vAlign w:val="center"/>
          </w:tcPr>
          <w:p w14:paraId="43ACBCC8" w14:textId="77777777" w:rsidR="003316FF" w:rsidRPr="00761B50" w:rsidRDefault="003316FF" w:rsidP="00A729A9">
            <w:pPr>
              <w:pStyle w:val="Textbubliny"/>
              <w:spacing w:before="6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61B5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Odpovídající předpis EU</w:t>
            </w:r>
          </w:p>
        </w:tc>
      </w:tr>
      <w:tr w:rsidR="003316FF" w:rsidRPr="00761B50" w14:paraId="3F85F8FB" w14:textId="77777777" w:rsidTr="00A729A9">
        <w:tc>
          <w:tcPr>
            <w:tcW w:w="1413" w:type="dxa"/>
            <w:vAlign w:val="center"/>
          </w:tcPr>
          <w:p w14:paraId="42BB9A82" w14:textId="77777777" w:rsidR="003316FF" w:rsidRPr="00761B50" w:rsidRDefault="003316FF" w:rsidP="00A729A9">
            <w:pPr>
              <w:spacing w:before="60"/>
              <w:jc w:val="center"/>
              <w:rPr>
                <w:b/>
                <w:bCs/>
              </w:rPr>
            </w:pPr>
            <w:r w:rsidRPr="00761B50">
              <w:rPr>
                <w:b/>
                <w:bCs/>
              </w:rPr>
              <w:t>Ustanovení</w:t>
            </w:r>
          </w:p>
        </w:tc>
        <w:tc>
          <w:tcPr>
            <w:tcW w:w="4543" w:type="dxa"/>
            <w:vAlign w:val="center"/>
          </w:tcPr>
          <w:p w14:paraId="3223371B" w14:textId="77777777" w:rsidR="003316FF" w:rsidRPr="00761B50" w:rsidRDefault="003316FF" w:rsidP="00A729A9">
            <w:pPr>
              <w:pStyle w:val="Pedmtkomente"/>
              <w:spacing w:before="60"/>
              <w:jc w:val="center"/>
            </w:pPr>
            <w:r w:rsidRPr="00761B50">
              <w:t>Obsah</w:t>
            </w:r>
          </w:p>
        </w:tc>
        <w:tc>
          <w:tcPr>
            <w:tcW w:w="1319" w:type="dxa"/>
            <w:vAlign w:val="center"/>
          </w:tcPr>
          <w:p w14:paraId="0C05E466" w14:textId="77777777" w:rsidR="003316FF" w:rsidRPr="00761B50" w:rsidRDefault="003316FF" w:rsidP="00A729A9">
            <w:pPr>
              <w:spacing w:before="60"/>
              <w:jc w:val="center"/>
              <w:rPr>
                <w:b/>
                <w:bCs/>
              </w:rPr>
            </w:pPr>
            <w:r w:rsidRPr="00761B50">
              <w:rPr>
                <w:b/>
                <w:bCs/>
              </w:rPr>
              <w:t>CELEX č.</w:t>
            </w:r>
          </w:p>
        </w:tc>
        <w:tc>
          <w:tcPr>
            <w:tcW w:w="1451" w:type="dxa"/>
            <w:vAlign w:val="center"/>
          </w:tcPr>
          <w:p w14:paraId="5917CB82" w14:textId="77777777" w:rsidR="003316FF" w:rsidRPr="00761B50" w:rsidRDefault="003316FF" w:rsidP="00A729A9">
            <w:pPr>
              <w:spacing w:before="60"/>
            </w:pPr>
            <w:r w:rsidRPr="00761B50">
              <w:rPr>
                <w:b/>
                <w:bCs/>
              </w:rPr>
              <w:t>Ustanovení</w:t>
            </w:r>
          </w:p>
        </w:tc>
        <w:tc>
          <w:tcPr>
            <w:tcW w:w="5449" w:type="dxa"/>
            <w:vAlign w:val="center"/>
          </w:tcPr>
          <w:p w14:paraId="00E72BBF" w14:textId="77777777" w:rsidR="003316FF" w:rsidRPr="00761B50" w:rsidRDefault="003316FF" w:rsidP="00A729A9">
            <w:pPr>
              <w:spacing w:before="60"/>
              <w:jc w:val="center"/>
            </w:pPr>
            <w:r w:rsidRPr="00761B50">
              <w:rPr>
                <w:b/>
                <w:bCs/>
              </w:rPr>
              <w:t>Obsah</w:t>
            </w:r>
          </w:p>
        </w:tc>
      </w:tr>
      <w:tr w:rsidR="00AF2A7E" w:rsidRPr="00761B50" w14:paraId="644EDFFC" w14:textId="77777777" w:rsidTr="00D71931">
        <w:tc>
          <w:tcPr>
            <w:tcW w:w="1413" w:type="dxa"/>
          </w:tcPr>
          <w:p w14:paraId="11AD90AD" w14:textId="6656DFC1" w:rsidR="00AF2A7E" w:rsidRPr="00D71931" w:rsidRDefault="00AF2A7E" w:rsidP="00AF2A7E">
            <w:pPr>
              <w:spacing w:before="60"/>
              <w:rPr>
                <w:b/>
                <w:bCs/>
              </w:rPr>
            </w:pPr>
            <w:r w:rsidRPr="00AF2A7E">
              <w:rPr>
                <w:sz w:val="18"/>
                <w:szCs w:val="18"/>
              </w:rPr>
              <w:t>§ 1 odst. 1 písm. a)</w:t>
            </w:r>
          </w:p>
        </w:tc>
        <w:tc>
          <w:tcPr>
            <w:tcW w:w="4543" w:type="dxa"/>
          </w:tcPr>
          <w:p w14:paraId="611F32DB" w14:textId="77777777" w:rsidR="00AF2A7E" w:rsidRPr="00AF2A7E" w:rsidRDefault="00AF2A7E" w:rsidP="00AF2A7E">
            <w:pPr>
              <w:jc w:val="both"/>
            </w:pPr>
            <w:r w:rsidRPr="00AF2A7E">
              <w:t>(1) Tento zákon zapracovává příslušné předpisy Evropské unie</w:t>
            </w:r>
            <w:r w:rsidRPr="00AF2A7E">
              <w:rPr>
                <w:vertAlign w:val="superscript"/>
              </w:rPr>
              <w:t>1)</w:t>
            </w:r>
            <w:r w:rsidRPr="00AF2A7E">
              <w:t xml:space="preserve"> a upravuje</w:t>
            </w:r>
          </w:p>
          <w:p w14:paraId="04EEE8E2" w14:textId="132E9A98" w:rsidR="00AF2A7E" w:rsidRPr="00AF2A7E" w:rsidRDefault="00AF2A7E" w:rsidP="00AF2A7E">
            <w:pPr>
              <w:jc w:val="both"/>
            </w:pPr>
            <w:r w:rsidRPr="00AF2A7E">
              <w:t xml:space="preserve">a) podmínky zdanění vybraných výrobků, zahřívaných tabákových výrobků, </w:t>
            </w:r>
            <w:r w:rsidRPr="00AF2A7E">
              <w:rPr>
                <w:bCs/>
              </w:rPr>
              <w:t>ostatních tabákových výrobků, výrobků souvisejících s tabákovými výrobky</w:t>
            </w:r>
            <w:r w:rsidRPr="00C66242">
              <w:rPr>
                <w:b/>
              </w:rPr>
              <w:t>,</w:t>
            </w:r>
            <w:r w:rsidRPr="00AF2A7E">
              <w:t xml:space="preserve"> </w:t>
            </w:r>
            <w:r w:rsidRPr="00C66242">
              <w:rPr>
                <w:strike/>
              </w:rPr>
              <w:t>a</w:t>
            </w:r>
            <w:r w:rsidRPr="00AF2A7E">
              <w:t> surového tabáku</w:t>
            </w:r>
            <w:r w:rsidR="00C66242">
              <w:t xml:space="preserve"> </w:t>
            </w:r>
            <w:r w:rsidR="00C66242">
              <w:rPr>
                <w:b/>
                <w:bCs/>
              </w:rPr>
              <w:t>a kratomu</w:t>
            </w:r>
            <w:r w:rsidRPr="00AF2A7E">
              <w:t xml:space="preserve"> spotřebními daněmi,</w:t>
            </w:r>
          </w:p>
          <w:p w14:paraId="61BFEDBC" w14:textId="3EE2B5CA" w:rsidR="00AF2A7E" w:rsidRPr="00AF2A7E" w:rsidRDefault="00AF2A7E" w:rsidP="00AF2A7E">
            <w:pPr>
              <w:overflowPunct/>
              <w:spacing w:before="60"/>
              <w:jc w:val="both"/>
              <w:textAlignment w:val="auto"/>
              <w:rPr>
                <w:b/>
                <w:bCs/>
              </w:rPr>
            </w:pPr>
          </w:p>
        </w:tc>
        <w:tc>
          <w:tcPr>
            <w:tcW w:w="1319" w:type="dxa"/>
          </w:tcPr>
          <w:p w14:paraId="1B103CF6" w14:textId="5B0B3829" w:rsidR="00AF2A7E" w:rsidRPr="00520572" w:rsidRDefault="00AF2A7E" w:rsidP="00AF2A7E">
            <w:pPr>
              <w:spacing w:before="60"/>
            </w:pPr>
            <w:r w:rsidRPr="00AF2A7E">
              <w:t>32020L0262</w:t>
            </w:r>
          </w:p>
        </w:tc>
        <w:tc>
          <w:tcPr>
            <w:tcW w:w="1451" w:type="dxa"/>
          </w:tcPr>
          <w:p w14:paraId="58FF5FEA" w14:textId="28E6AA47" w:rsidR="00AF2A7E" w:rsidRPr="008013BA" w:rsidRDefault="00C66242" w:rsidP="00AF2A7E">
            <w:pPr>
              <w:spacing w:before="60"/>
            </w:pPr>
            <w:r w:rsidRPr="00C66242">
              <w:t>Čl. 1 odst. 3 písm. a)</w:t>
            </w:r>
          </w:p>
        </w:tc>
        <w:tc>
          <w:tcPr>
            <w:tcW w:w="5449" w:type="dxa"/>
          </w:tcPr>
          <w:p w14:paraId="759E1C3C" w14:textId="77777777" w:rsidR="00C66242" w:rsidRPr="00C66242" w:rsidRDefault="00C66242" w:rsidP="00C66242">
            <w:pPr>
              <w:overflowPunct/>
              <w:spacing w:before="60"/>
              <w:jc w:val="both"/>
              <w:textAlignment w:val="auto"/>
            </w:pPr>
            <w:r w:rsidRPr="00C66242">
              <w:t>Členské státy mohou vybírat daně</w:t>
            </w:r>
          </w:p>
          <w:p w14:paraId="4DAE0DD3" w14:textId="77777777" w:rsidR="00C66242" w:rsidRPr="00C66242" w:rsidRDefault="00C66242" w:rsidP="00C66242">
            <w:pPr>
              <w:overflowPunct/>
              <w:spacing w:before="60"/>
              <w:jc w:val="both"/>
              <w:textAlignment w:val="auto"/>
            </w:pPr>
            <w:r w:rsidRPr="00C66242">
              <w:t>a) z výrobků jiných než zboží podléhajícího spotřební dani;</w:t>
            </w:r>
          </w:p>
          <w:p w14:paraId="29554460" w14:textId="77777777" w:rsidR="00C66242" w:rsidRPr="00C66242" w:rsidRDefault="00C66242" w:rsidP="00C66242">
            <w:pPr>
              <w:overflowPunct/>
              <w:spacing w:before="60"/>
              <w:jc w:val="both"/>
              <w:textAlignment w:val="auto"/>
            </w:pPr>
            <w:r w:rsidRPr="00C66242">
              <w:t>b) z poskytnutí služeb, včetně těch, která se týkají zboží podléhajícího spotřební dani, jestliže tyto daně nemají povahu daní z obratu.</w:t>
            </w:r>
          </w:p>
          <w:p w14:paraId="580F76D6" w14:textId="472CDFDB" w:rsidR="00AF2A7E" w:rsidRPr="00520572" w:rsidRDefault="00C66242" w:rsidP="00C66242">
            <w:pPr>
              <w:overflowPunct/>
              <w:spacing w:before="60"/>
              <w:jc w:val="both"/>
              <w:textAlignment w:val="auto"/>
            </w:pPr>
            <w:r w:rsidRPr="00C66242">
              <w:t>Výběr těchto daní však nesmí vést k formalitám při přechodu hranice v obchodu mezi členskými státy.</w:t>
            </w:r>
          </w:p>
        </w:tc>
      </w:tr>
      <w:tr w:rsidR="00C66242" w:rsidRPr="00761B50" w14:paraId="11FAA8AF" w14:textId="77777777" w:rsidTr="00A729A9">
        <w:tc>
          <w:tcPr>
            <w:tcW w:w="1413" w:type="dxa"/>
          </w:tcPr>
          <w:p w14:paraId="40F3A422" w14:textId="61D0F49F" w:rsidR="00C66242" w:rsidRPr="00520572" w:rsidRDefault="00C66242" w:rsidP="00C66242">
            <w:pPr>
              <w:spacing w:before="60"/>
            </w:pPr>
            <w:r>
              <w:t>§ 1 odst. 3</w:t>
            </w:r>
          </w:p>
        </w:tc>
        <w:tc>
          <w:tcPr>
            <w:tcW w:w="4543" w:type="dxa"/>
          </w:tcPr>
          <w:p w14:paraId="4A7B6A34" w14:textId="77777777" w:rsidR="00C66242" w:rsidRPr="00C66242" w:rsidRDefault="00C66242" w:rsidP="00C66242">
            <w:pPr>
              <w:jc w:val="both"/>
            </w:pPr>
            <w:r w:rsidRPr="00C66242">
              <w:t>(3) Spotřebními daněmi jsou</w:t>
            </w:r>
          </w:p>
          <w:p w14:paraId="7BA6248E" w14:textId="77777777" w:rsidR="00C66242" w:rsidRPr="00C66242" w:rsidRDefault="00C66242" w:rsidP="00C66242">
            <w:pPr>
              <w:jc w:val="both"/>
            </w:pPr>
            <w:r w:rsidRPr="00C66242">
              <w:t>a) daň z minerálních olejů,</w:t>
            </w:r>
          </w:p>
          <w:p w14:paraId="2FD5495B" w14:textId="77777777" w:rsidR="00C66242" w:rsidRPr="00C66242" w:rsidRDefault="00C66242" w:rsidP="00C66242">
            <w:pPr>
              <w:jc w:val="both"/>
            </w:pPr>
            <w:r w:rsidRPr="00C66242">
              <w:t>b) daň z lihu,</w:t>
            </w:r>
          </w:p>
          <w:p w14:paraId="246C05F2" w14:textId="77777777" w:rsidR="00C66242" w:rsidRPr="00C66242" w:rsidRDefault="00C66242" w:rsidP="00C66242">
            <w:pPr>
              <w:jc w:val="both"/>
            </w:pPr>
            <w:r w:rsidRPr="00C66242">
              <w:t>c) daň z piva,</w:t>
            </w:r>
          </w:p>
          <w:p w14:paraId="5F2CDF3E" w14:textId="77777777" w:rsidR="00C66242" w:rsidRPr="00C66242" w:rsidRDefault="00C66242" w:rsidP="00C66242">
            <w:pPr>
              <w:jc w:val="both"/>
            </w:pPr>
            <w:r w:rsidRPr="00C66242">
              <w:t>d) daň z vína a meziproduktů,</w:t>
            </w:r>
          </w:p>
          <w:p w14:paraId="577D2E8E" w14:textId="77777777" w:rsidR="00C66242" w:rsidRPr="00C66242" w:rsidRDefault="00C66242" w:rsidP="00C66242">
            <w:pPr>
              <w:jc w:val="both"/>
            </w:pPr>
            <w:r w:rsidRPr="00C66242">
              <w:t>e) daň z tabákových výrobků,</w:t>
            </w:r>
          </w:p>
          <w:p w14:paraId="786FE00A" w14:textId="602E5C90" w:rsidR="00C66242" w:rsidRPr="00C66242" w:rsidRDefault="00C66242" w:rsidP="00C66242">
            <w:pPr>
              <w:jc w:val="both"/>
            </w:pPr>
            <w:r w:rsidRPr="00C66242">
              <w:t>f) daň ze zahřívaných tabákových výrobků,</w:t>
            </w:r>
          </w:p>
          <w:p w14:paraId="76F2D365" w14:textId="77777777" w:rsidR="00C66242" w:rsidRPr="00C66242" w:rsidRDefault="00C66242" w:rsidP="00C66242">
            <w:pPr>
              <w:jc w:val="both"/>
              <w:rPr>
                <w:bCs/>
              </w:rPr>
            </w:pPr>
            <w:r w:rsidRPr="00C66242">
              <w:rPr>
                <w:bCs/>
              </w:rPr>
              <w:lastRenderedPageBreak/>
              <w:t>g) daň z ostatních tabákových výrobků,</w:t>
            </w:r>
          </w:p>
          <w:p w14:paraId="5CA4BBF5" w14:textId="77777777" w:rsidR="00C66242" w:rsidRPr="00C66242" w:rsidRDefault="00C66242" w:rsidP="00C66242">
            <w:pPr>
              <w:jc w:val="both"/>
              <w:rPr>
                <w:bCs/>
                <w:strike/>
              </w:rPr>
            </w:pPr>
            <w:r w:rsidRPr="00C66242">
              <w:rPr>
                <w:bCs/>
              </w:rPr>
              <w:t xml:space="preserve">h) daň z výrobků souvisejících s tabákovými výrobky </w:t>
            </w:r>
            <w:r w:rsidRPr="00C66242">
              <w:rPr>
                <w:bCs/>
                <w:strike/>
              </w:rPr>
              <w:t>a</w:t>
            </w:r>
          </w:p>
          <w:p w14:paraId="771539F5" w14:textId="0DA5D933" w:rsidR="00C66242" w:rsidRPr="00C66242" w:rsidRDefault="00C66242" w:rsidP="00C66242">
            <w:pPr>
              <w:overflowPunct/>
              <w:spacing w:before="60"/>
              <w:jc w:val="both"/>
              <w:textAlignment w:val="auto"/>
              <w:rPr>
                <w:b/>
                <w:bCs/>
              </w:rPr>
            </w:pPr>
            <w:r w:rsidRPr="00C66242">
              <w:t>i) daň ze surového tabáku</w:t>
            </w:r>
            <w:r w:rsidR="004C4655" w:rsidRPr="004C4655">
              <w:rPr>
                <w:strike/>
              </w:rPr>
              <w:t>.</w:t>
            </w:r>
            <w:r w:rsidRPr="004C4655">
              <w:rPr>
                <w:strike/>
              </w:rPr>
              <w:t xml:space="preserve"> </w:t>
            </w:r>
            <w:r w:rsidRPr="00C66242">
              <w:rPr>
                <w:b/>
                <w:bCs/>
              </w:rPr>
              <w:t>a</w:t>
            </w:r>
          </w:p>
          <w:p w14:paraId="6ABD5FAB" w14:textId="04102682" w:rsidR="00C66242" w:rsidRPr="00C66242" w:rsidRDefault="004C4655" w:rsidP="00C66242">
            <w:pPr>
              <w:overflowPunct/>
              <w:spacing w:before="60"/>
              <w:jc w:val="both"/>
              <w:textAlignment w:val="auto"/>
              <w:rPr>
                <w:b/>
                <w:bCs/>
              </w:rPr>
            </w:pPr>
            <w:r>
              <w:rPr>
                <w:b/>
                <w:bCs/>
              </w:rPr>
              <w:t>j</w:t>
            </w:r>
            <w:r w:rsidR="00C66242" w:rsidRPr="00C66242">
              <w:rPr>
                <w:b/>
                <w:bCs/>
              </w:rPr>
              <w:t>) daň z</w:t>
            </w:r>
            <w:r w:rsidR="00C66242">
              <w:rPr>
                <w:b/>
                <w:bCs/>
              </w:rPr>
              <w:t> </w:t>
            </w:r>
            <w:r w:rsidR="00C66242" w:rsidRPr="00C66242">
              <w:rPr>
                <w:b/>
                <w:bCs/>
              </w:rPr>
              <w:t>kratomu</w:t>
            </w:r>
            <w:r w:rsidR="00C66242">
              <w:rPr>
                <w:b/>
                <w:bCs/>
              </w:rPr>
              <w:t>.</w:t>
            </w:r>
          </w:p>
        </w:tc>
        <w:tc>
          <w:tcPr>
            <w:tcW w:w="1319" w:type="dxa"/>
          </w:tcPr>
          <w:p w14:paraId="7E0C24F8" w14:textId="76FE0E60" w:rsidR="00C66242" w:rsidRPr="005D4B0F" w:rsidRDefault="00C66242" w:rsidP="00C66242">
            <w:pPr>
              <w:spacing w:before="60"/>
              <w:jc w:val="center"/>
            </w:pPr>
            <w:r w:rsidRPr="00AF2A7E">
              <w:lastRenderedPageBreak/>
              <w:t>32020L0262</w:t>
            </w:r>
          </w:p>
        </w:tc>
        <w:tc>
          <w:tcPr>
            <w:tcW w:w="1451" w:type="dxa"/>
          </w:tcPr>
          <w:p w14:paraId="32F335FB" w14:textId="19981C40" w:rsidR="00C66242" w:rsidRPr="00097009" w:rsidRDefault="00C66242" w:rsidP="00C66242">
            <w:pPr>
              <w:spacing w:before="60"/>
            </w:pPr>
            <w:r w:rsidRPr="00C66242">
              <w:t>Čl. 1 odst. 3 písm. a)</w:t>
            </w:r>
          </w:p>
        </w:tc>
        <w:tc>
          <w:tcPr>
            <w:tcW w:w="5449" w:type="dxa"/>
          </w:tcPr>
          <w:p w14:paraId="7AADF2A4" w14:textId="77777777" w:rsidR="00C66242" w:rsidRPr="00C66242" w:rsidRDefault="00C66242" w:rsidP="00C66242">
            <w:pPr>
              <w:overflowPunct/>
              <w:spacing w:before="60"/>
              <w:jc w:val="both"/>
              <w:textAlignment w:val="auto"/>
            </w:pPr>
            <w:r w:rsidRPr="00C66242">
              <w:t>Členské státy mohou vybírat daně</w:t>
            </w:r>
          </w:p>
          <w:p w14:paraId="7E427516" w14:textId="77777777" w:rsidR="00C66242" w:rsidRPr="00C66242" w:rsidRDefault="00C66242" w:rsidP="00C66242">
            <w:pPr>
              <w:overflowPunct/>
              <w:spacing w:before="60"/>
              <w:jc w:val="both"/>
              <w:textAlignment w:val="auto"/>
            </w:pPr>
            <w:r w:rsidRPr="00C66242">
              <w:t>a) z výrobků jiných než zboží podléhajícího spotřební dani;</w:t>
            </w:r>
          </w:p>
          <w:p w14:paraId="5692C267" w14:textId="77777777" w:rsidR="00C66242" w:rsidRPr="00C66242" w:rsidRDefault="00C66242" w:rsidP="00C66242">
            <w:pPr>
              <w:overflowPunct/>
              <w:spacing w:before="60"/>
              <w:jc w:val="both"/>
              <w:textAlignment w:val="auto"/>
            </w:pPr>
            <w:r w:rsidRPr="00C66242">
              <w:t>b) z poskytnutí služeb, včetně těch, která se týkají zboží podléhajícího spotřební dani, jestliže tyto daně nemají povahu daní z obratu.</w:t>
            </w:r>
          </w:p>
          <w:p w14:paraId="376AA9A3" w14:textId="5738DB88" w:rsidR="00C66242" w:rsidRPr="00097009" w:rsidRDefault="00C66242" w:rsidP="00C66242">
            <w:pPr>
              <w:overflowPunct/>
              <w:spacing w:before="60"/>
              <w:jc w:val="both"/>
              <w:textAlignment w:val="auto"/>
            </w:pPr>
            <w:r w:rsidRPr="00C66242">
              <w:lastRenderedPageBreak/>
              <w:t>Výběr těchto daní však nesmí vést k formalitám při přechodu hranice v obchodu mezi členskými státy.</w:t>
            </w:r>
          </w:p>
        </w:tc>
      </w:tr>
    </w:tbl>
    <w:p w14:paraId="2AE684D7" w14:textId="77777777" w:rsidR="003316FF" w:rsidRDefault="003316FF" w:rsidP="003316FF">
      <w:pPr>
        <w:spacing w:after="120"/>
        <w:outlineLvl w:val="0"/>
        <w:rPr>
          <w:b/>
          <w:sz w:val="28"/>
        </w:rPr>
      </w:pPr>
    </w:p>
    <w:p w14:paraId="75F6E23E" w14:textId="000455C3" w:rsidR="003316FF" w:rsidRPr="00904F37" w:rsidRDefault="002D2AA2" w:rsidP="003316FF">
      <w:pPr>
        <w:spacing w:after="120"/>
        <w:outlineLvl w:val="0"/>
        <w:rPr>
          <w:b/>
          <w:sz w:val="28"/>
        </w:rPr>
      </w:pPr>
      <w:r>
        <w:rPr>
          <w:b/>
          <w:sz w:val="28"/>
        </w:rPr>
        <w:t>3</w:t>
      </w:r>
      <w:r w:rsidR="00ED5E7B">
        <w:rPr>
          <w:b/>
          <w:sz w:val="28"/>
        </w:rPr>
        <w:t xml:space="preserve">) </w:t>
      </w:r>
      <w:r w:rsidR="00A43ED6">
        <w:rPr>
          <w:b/>
          <w:sz w:val="28"/>
        </w:rPr>
        <w:t>Změna zákona</w:t>
      </w:r>
      <w:r w:rsidR="00ED5E7B" w:rsidRPr="00ED5E7B">
        <w:rPr>
          <w:b/>
          <w:sz w:val="28"/>
        </w:rPr>
        <w:t xml:space="preserve"> o dani z přidané hodnoty</w:t>
      </w:r>
    </w:p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3"/>
        <w:gridCol w:w="4543"/>
        <w:gridCol w:w="1319"/>
        <w:gridCol w:w="1451"/>
        <w:gridCol w:w="5449"/>
      </w:tblGrid>
      <w:tr w:rsidR="00761B50" w:rsidRPr="00761B50" w14:paraId="6AA64623" w14:textId="77777777" w:rsidTr="00587190">
        <w:tc>
          <w:tcPr>
            <w:tcW w:w="5956" w:type="dxa"/>
            <w:gridSpan w:val="2"/>
            <w:vAlign w:val="center"/>
          </w:tcPr>
          <w:p w14:paraId="5953D0D9" w14:textId="77777777" w:rsidR="00506795" w:rsidRPr="00761B50" w:rsidRDefault="00506795" w:rsidP="00A14694">
            <w:pPr>
              <w:pStyle w:val="Textbubliny"/>
              <w:spacing w:before="6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61B5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 w:type="page"/>
              <w:t>Navrhovaný právní předpis</w:t>
            </w:r>
          </w:p>
        </w:tc>
        <w:tc>
          <w:tcPr>
            <w:tcW w:w="8219" w:type="dxa"/>
            <w:gridSpan w:val="3"/>
            <w:vAlign w:val="center"/>
          </w:tcPr>
          <w:p w14:paraId="7F7FF350" w14:textId="77777777" w:rsidR="00506795" w:rsidRPr="00761B50" w:rsidRDefault="00506795" w:rsidP="00AF1FDC">
            <w:pPr>
              <w:pStyle w:val="Textbubliny"/>
              <w:spacing w:before="6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61B5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Odpovídající předpis EU</w:t>
            </w:r>
          </w:p>
        </w:tc>
      </w:tr>
      <w:tr w:rsidR="00761B50" w:rsidRPr="00761B50" w14:paraId="59E1B6BF" w14:textId="77777777" w:rsidTr="00520572">
        <w:tc>
          <w:tcPr>
            <w:tcW w:w="1413" w:type="dxa"/>
            <w:vAlign w:val="center"/>
          </w:tcPr>
          <w:p w14:paraId="07DD9325" w14:textId="37F488D9" w:rsidR="004725B3" w:rsidRPr="00761B50" w:rsidRDefault="00506795" w:rsidP="00C3594F">
            <w:pPr>
              <w:spacing w:before="60"/>
              <w:jc w:val="center"/>
              <w:rPr>
                <w:b/>
                <w:bCs/>
              </w:rPr>
            </w:pPr>
            <w:r w:rsidRPr="00761B50">
              <w:rPr>
                <w:b/>
                <w:bCs/>
              </w:rPr>
              <w:t>Ustanovení</w:t>
            </w:r>
          </w:p>
        </w:tc>
        <w:tc>
          <w:tcPr>
            <w:tcW w:w="4543" w:type="dxa"/>
            <w:vAlign w:val="center"/>
          </w:tcPr>
          <w:p w14:paraId="5A62B188" w14:textId="77777777" w:rsidR="00506795" w:rsidRPr="00761B50" w:rsidRDefault="00506795" w:rsidP="00A14694">
            <w:pPr>
              <w:pStyle w:val="Pedmtkomente"/>
              <w:spacing w:before="60"/>
              <w:jc w:val="center"/>
            </w:pPr>
            <w:r w:rsidRPr="00761B50">
              <w:t>Obsah</w:t>
            </w:r>
          </w:p>
        </w:tc>
        <w:tc>
          <w:tcPr>
            <w:tcW w:w="1319" w:type="dxa"/>
            <w:vAlign w:val="center"/>
          </w:tcPr>
          <w:p w14:paraId="17418600" w14:textId="77777777" w:rsidR="00506795" w:rsidRPr="00761B50" w:rsidRDefault="00506795" w:rsidP="00A14694">
            <w:pPr>
              <w:spacing w:before="60"/>
              <w:jc w:val="center"/>
              <w:rPr>
                <w:b/>
                <w:bCs/>
              </w:rPr>
            </w:pPr>
            <w:r w:rsidRPr="00761B50">
              <w:rPr>
                <w:b/>
                <w:bCs/>
              </w:rPr>
              <w:t>CELEX č.</w:t>
            </w:r>
          </w:p>
        </w:tc>
        <w:tc>
          <w:tcPr>
            <w:tcW w:w="1451" w:type="dxa"/>
            <w:vAlign w:val="center"/>
          </w:tcPr>
          <w:p w14:paraId="47BE6E70" w14:textId="77777777" w:rsidR="00506795" w:rsidRPr="00761B50" w:rsidRDefault="00506795" w:rsidP="0020434C">
            <w:pPr>
              <w:spacing w:before="60"/>
            </w:pPr>
            <w:r w:rsidRPr="00761B50">
              <w:rPr>
                <w:b/>
                <w:bCs/>
              </w:rPr>
              <w:t>Ustanovení</w:t>
            </w:r>
          </w:p>
        </w:tc>
        <w:tc>
          <w:tcPr>
            <w:tcW w:w="5449" w:type="dxa"/>
            <w:vAlign w:val="center"/>
          </w:tcPr>
          <w:p w14:paraId="6F9FA09E" w14:textId="77777777" w:rsidR="00506795" w:rsidRPr="00761B50" w:rsidRDefault="00506795" w:rsidP="00515B1D">
            <w:pPr>
              <w:spacing w:before="60"/>
              <w:jc w:val="center"/>
            </w:pPr>
            <w:r w:rsidRPr="00761B50">
              <w:rPr>
                <w:b/>
                <w:bCs/>
              </w:rPr>
              <w:t>Obsah</w:t>
            </w:r>
          </w:p>
        </w:tc>
      </w:tr>
      <w:tr w:rsidR="00BC158E" w:rsidRPr="00761B50" w14:paraId="4E792AEA" w14:textId="77777777" w:rsidTr="00B17D9F">
        <w:tc>
          <w:tcPr>
            <w:tcW w:w="1413" w:type="dxa"/>
          </w:tcPr>
          <w:p w14:paraId="194492FF" w14:textId="2997C8F4" w:rsidR="00BC158E" w:rsidRPr="00761B50" w:rsidRDefault="00BC158E" w:rsidP="00BC158E">
            <w:pPr>
              <w:spacing w:before="60"/>
              <w:rPr>
                <w:b/>
                <w:bCs/>
              </w:rPr>
            </w:pPr>
            <w:r>
              <w:t xml:space="preserve">Příloha č. 3, položka </w:t>
            </w:r>
            <w:r w:rsidR="009F5194">
              <w:t>01-05, 07-23, 25</w:t>
            </w:r>
          </w:p>
        </w:tc>
        <w:tc>
          <w:tcPr>
            <w:tcW w:w="4543" w:type="dxa"/>
          </w:tcPr>
          <w:p w14:paraId="72FA880F" w14:textId="77777777" w:rsidR="00686B6A" w:rsidRDefault="00BC158E" w:rsidP="005149AC">
            <w:pPr>
              <w:widowControl w:val="0"/>
              <w:spacing w:after="60"/>
              <w:ind w:left="75" w:hanging="75"/>
              <w:jc w:val="both"/>
            </w:pPr>
            <w:r>
              <w:t xml:space="preserve">- </w:t>
            </w:r>
            <w:r w:rsidR="00686B6A">
              <w:t>Potraviny; krmiva pro zvířata; živá zvířata, semena, rostliny a přísady, obvykle určené k přípravě potravin; výrobky obvykle používané jako doplněk nebo náhražka potravin.</w:t>
            </w:r>
          </w:p>
          <w:p w14:paraId="239F3E05" w14:textId="1042A269" w:rsidR="00BC158E" w:rsidRPr="004F52BF" w:rsidRDefault="00686B6A" w:rsidP="005149AC">
            <w:pPr>
              <w:widowControl w:val="0"/>
              <w:spacing w:after="60"/>
              <w:ind w:left="75"/>
              <w:jc w:val="both"/>
            </w:pPr>
            <w:r>
              <w:t>Mimo nápojů a vody; to neplatí pro vybrané nápoje.</w:t>
            </w:r>
          </w:p>
          <w:p w14:paraId="76C80E42" w14:textId="3C0EA866" w:rsidR="00BC158E" w:rsidRPr="005E1098" w:rsidRDefault="00BC158E" w:rsidP="005149AC">
            <w:pPr>
              <w:widowControl w:val="0"/>
              <w:spacing w:after="60"/>
              <w:ind w:left="75"/>
              <w:jc w:val="both"/>
              <w:rPr>
                <w:b/>
                <w:bCs/>
              </w:rPr>
            </w:pPr>
            <w:r w:rsidRPr="004F52BF">
              <w:rPr>
                <w:b/>
                <w:bCs/>
              </w:rPr>
              <w:t>Mimo psychomodulační látky podle zákona upravujícího návykové látky.</w:t>
            </w:r>
          </w:p>
        </w:tc>
        <w:tc>
          <w:tcPr>
            <w:tcW w:w="1319" w:type="dxa"/>
          </w:tcPr>
          <w:p w14:paraId="73D80112" w14:textId="191261A9" w:rsidR="00BC158E" w:rsidRPr="00520572" w:rsidRDefault="008013BA" w:rsidP="008013BA">
            <w:pPr>
              <w:spacing w:before="60"/>
              <w:jc w:val="center"/>
            </w:pPr>
            <w:r>
              <w:t>32006L0112</w:t>
            </w:r>
          </w:p>
        </w:tc>
        <w:tc>
          <w:tcPr>
            <w:tcW w:w="1451" w:type="dxa"/>
          </w:tcPr>
          <w:p w14:paraId="40ADFC8F" w14:textId="0079CB9A" w:rsidR="00BC158E" w:rsidRPr="008013BA" w:rsidRDefault="008013BA" w:rsidP="00BC158E">
            <w:pPr>
              <w:spacing w:before="60"/>
            </w:pPr>
            <w:r w:rsidRPr="008013BA">
              <w:t xml:space="preserve">Příloha </w:t>
            </w:r>
            <w:r>
              <w:t>III</w:t>
            </w:r>
            <w:r w:rsidR="00424DD2">
              <w:t xml:space="preserve"> bod 1)</w:t>
            </w:r>
          </w:p>
        </w:tc>
        <w:tc>
          <w:tcPr>
            <w:tcW w:w="5449" w:type="dxa"/>
          </w:tcPr>
          <w:p w14:paraId="6DBEDEE0" w14:textId="4D06A68E" w:rsidR="00BC158E" w:rsidRPr="00520572" w:rsidRDefault="00AE500D" w:rsidP="00BC158E">
            <w:pPr>
              <w:overflowPunct/>
              <w:spacing w:before="60"/>
              <w:jc w:val="both"/>
              <w:textAlignment w:val="auto"/>
            </w:pPr>
            <w:r w:rsidRPr="00AE500D">
              <w:t>Potraviny (včetně nápojů, avšak s výjimkou alkoholických nápojů) pro lidskou a zvířecí spotřebu; živá zvířata, semena, rostliny a</w:t>
            </w:r>
            <w:r>
              <w:t> </w:t>
            </w:r>
            <w:r w:rsidRPr="00AE500D">
              <w:t>přísady obvykle určené k použití při přípravě potravin; výrobky obvykle určené k použití jako doplněk nebo náhražka potravin;</w:t>
            </w:r>
          </w:p>
        </w:tc>
      </w:tr>
      <w:tr w:rsidR="005149AC" w:rsidRPr="00761B50" w14:paraId="1B041397" w14:textId="77777777" w:rsidTr="00B17D9F">
        <w:tc>
          <w:tcPr>
            <w:tcW w:w="1413" w:type="dxa"/>
          </w:tcPr>
          <w:p w14:paraId="2F6767FA" w14:textId="7DB8BAFF" w:rsidR="005149AC" w:rsidRDefault="005149AC" w:rsidP="005149AC">
            <w:pPr>
              <w:spacing w:before="60"/>
            </w:pPr>
            <w:r>
              <w:t>Příloha č. 3, položka 07-</w:t>
            </w:r>
            <w:r w:rsidR="00C37605">
              <w:t>12</w:t>
            </w:r>
          </w:p>
        </w:tc>
        <w:tc>
          <w:tcPr>
            <w:tcW w:w="4543" w:type="dxa"/>
          </w:tcPr>
          <w:p w14:paraId="28B6487A" w14:textId="32EAD56E" w:rsidR="005149AC" w:rsidRPr="004F52BF" w:rsidRDefault="005149AC" w:rsidP="005149AC">
            <w:pPr>
              <w:widowControl w:val="0"/>
              <w:spacing w:after="60"/>
              <w:ind w:left="75"/>
              <w:jc w:val="both"/>
            </w:pPr>
            <w:r>
              <w:t xml:space="preserve">- </w:t>
            </w:r>
            <w:r w:rsidR="00C37605" w:rsidRPr="00C37605">
              <w:t>Rostliny a semena.</w:t>
            </w:r>
          </w:p>
          <w:p w14:paraId="2D0CA003" w14:textId="0B65441A" w:rsidR="005149AC" w:rsidRDefault="005149AC" w:rsidP="005149AC">
            <w:pPr>
              <w:widowControl w:val="0"/>
              <w:spacing w:after="60"/>
              <w:ind w:left="75"/>
              <w:jc w:val="both"/>
            </w:pPr>
            <w:r w:rsidRPr="004F52BF">
              <w:rPr>
                <w:b/>
                <w:bCs/>
              </w:rPr>
              <w:t>Mimo psychomodulační látky podle zákona upravujícího návykové látky.</w:t>
            </w:r>
          </w:p>
        </w:tc>
        <w:tc>
          <w:tcPr>
            <w:tcW w:w="1319" w:type="dxa"/>
          </w:tcPr>
          <w:p w14:paraId="586363C9" w14:textId="423946E0" w:rsidR="005149AC" w:rsidRDefault="005149AC" w:rsidP="005149AC">
            <w:pPr>
              <w:spacing w:before="60"/>
              <w:jc w:val="center"/>
            </w:pPr>
            <w:r>
              <w:t>32006L0112</w:t>
            </w:r>
          </w:p>
        </w:tc>
        <w:tc>
          <w:tcPr>
            <w:tcW w:w="1451" w:type="dxa"/>
          </w:tcPr>
          <w:p w14:paraId="77F807E8" w14:textId="2A60CCED" w:rsidR="005149AC" w:rsidRPr="008013BA" w:rsidRDefault="005149AC" w:rsidP="005149AC">
            <w:pPr>
              <w:spacing w:before="60"/>
            </w:pPr>
            <w:r w:rsidRPr="008013BA">
              <w:t xml:space="preserve">Příloha </w:t>
            </w:r>
            <w:r>
              <w:t>III bod 1)</w:t>
            </w:r>
          </w:p>
        </w:tc>
        <w:tc>
          <w:tcPr>
            <w:tcW w:w="5449" w:type="dxa"/>
          </w:tcPr>
          <w:p w14:paraId="01545316" w14:textId="5EA279DC" w:rsidR="005149AC" w:rsidRPr="00AE500D" w:rsidRDefault="005149AC" w:rsidP="005149AC">
            <w:pPr>
              <w:overflowPunct/>
              <w:spacing w:before="60"/>
              <w:jc w:val="both"/>
              <w:textAlignment w:val="auto"/>
            </w:pPr>
            <w:r w:rsidRPr="00AE500D">
              <w:t>Potraviny (včetně nápojů, avšak s výjimkou alkoholických nápojů) pro lidskou a zvířecí spotřebu; živá zvířata, semena, rostliny a</w:t>
            </w:r>
            <w:r>
              <w:t> </w:t>
            </w:r>
            <w:r w:rsidRPr="00AE500D">
              <w:t>přísady obvykle určené k použití při přípravě potravin; výrobky obvykle určené k použití jako doplněk nebo náhražka potravin;</w:t>
            </w:r>
          </w:p>
        </w:tc>
      </w:tr>
    </w:tbl>
    <w:p w14:paraId="69EB04C0" w14:textId="77777777" w:rsidR="00F9780E" w:rsidRPr="00761B50" w:rsidRDefault="00F9780E">
      <w:pPr>
        <w:jc w:val="both"/>
      </w:pPr>
    </w:p>
    <w:p w14:paraId="782223C5" w14:textId="61089142" w:rsidR="00A93F5C" w:rsidRDefault="002D2AA2">
      <w:pPr>
        <w:overflowPunct/>
        <w:autoSpaceDE/>
        <w:autoSpaceDN/>
        <w:adjustRightInd/>
        <w:textAlignment w:val="auto"/>
        <w:rPr>
          <w:b/>
          <w:bCs/>
          <w:sz w:val="28"/>
          <w:szCs w:val="28"/>
        </w:rPr>
      </w:pPr>
      <w:r w:rsidRPr="002D2AA2">
        <w:rPr>
          <w:b/>
          <w:bCs/>
          <w:sz w:val="28"/>
          <w:szCs w:val="28"/>
        </w:rPr>
        <w:t>4) Změna zákona o ochraně zdraví před škodlivými účinky návykových látek</w:t>
      </w:r>
    </w:p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3"/>
        <w:gridCol w:w="4543"/>
        <w:gridCol w:w="1319"/>
        <w:gridCol w:w="1451"/>
        <w:gridCol w:w="5449"/>
      </w:tblGrid>
      <w:tr w:rsidR="002D2AA2" w:rsidRPr="00761B50" w14:paraId="11226594" w14:textId="77777777" w:rsidTr="008F6A30">
        <w:tc>
          <w:tcPr>
            <w:tcW w:w="5956" w:type="dxa"/>
            <w:gridSpan w:val="2"/>
            <w:vAlign w:val="center"/>
          </w:tcPr>
          <w:p w14:paraId="43219093" w14:textId="77777777" w:rsidR="002D2AA2" w:rsidRPr="00761B50" w:rsidRDefault="002D2AA2" w:rsidP="008F6A30">
            <w:pPr>
              <w:pStyle w:val="Textbubliny"/>
              <w:spacing w:before="6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61B5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 w:type="page"/>
              <w:t>Navrhovaný právní předpis</w:t>
            </w:r>
          </w:p>
        </w:tc>
        <w:tc>
          <w:tcPr>
            <w:tcW w:w="8219" w:type="dxa"/>
            <w:gridSpan w:val="3"/>
            <w:vAlign w:val="center"/>
          </w:tcPr>
          <w:p w14:paraId="79B43356" w14:textId="77777777" w:rsidR="002D2AA2" w:rsidRPr="00761B50" w:rsidRDefault="002D2AA2" w:rsidP="008F6A30">
            <w:pPr>
              <w:pStyle w:val="Textbubliny"/>
              <w:spacing w:before="6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61B5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Odpovídající předpis EU</w:t>
            </w:r>
          </w:p>
        </w:tc>
      </w:tr>
      <w:tr w:rsidR="002D2AA2" w:rsidRPr="00761B50" w14:paraId="4B06698F" w14:textId="77777777" w:rsidTr="008F6A30">
        <w:tc>
          <w:tcPr>
            <w:tcW w:w="1413" w:type="dxa"/>
            <w:vAlign w:val="center"/>
          </w:tcPr>
          <w:p w14:paraId="6F9F91A4" w14:textId="77777777" w:rsidR="002D2AA2" w:rsidRPr="00761B50" w:rsidRDefault="002D2AA2" w:rsidP="008F6A30">
            <w:pPr>
              <w:spacing w:before="60"/>
              <w:jc w:val="center"/>
              <w:rPr>
                <w:b/>
                <w:bCs/>
              </w:rPr>
            </w:pPr>
            <w:r w:rsidRPr="00761B50">
              <w:rPr>
                <w:b/>
                <w:bCs/>
              </w:rPr>
              <w:t>Ustanovení</w:t>
            </w:r>
          </w:p>
        </w:tc>
        <w:tc>
          <w:tcPr>
            <w:tcW w:w="4543" w:type="dxa"/>
            <w:vAlign w:val="center"/>
          </w:tcPr>
          <w:p w14:paraId="57A3273B" w14:textId="77777777" w:rsidR="002D2AA2" w:rsidRPr="00761B50" w:rsidRDefault="002D2AA2" w:rsidP="008F6A30">
            <w:pPr>
              <w:pStyle w:val="Pedmtkomente"/>
              <w:spacing w:before="60"/>
              <w:jc w:val="center"/>
            </w:pPr>
            <w:r w:rsidRPr="00761B50">
              <w:t>Obsah</w:t>
            </w:r>
          </w:p>
        </w:tc>
        <w:tc>
          <w:tcPr>
            <w:tcW w:w="1319" w:type="dxa"/>
            <w:vAlign w:val="center"/>
          </w:tcPr>
          <w:p w14:paraId="2924D694" w14:textId="77777777" w:rsidR="002D2AA2" w:rsidRPr="00761B50" w:rsidRDefault="002D2AA2" w:rsidP="008F6A30">
            <w:pPr>
              <w:spacing w:before="60"/>
              <w:jc w:val="center"/>
              <w:rPr>
                <w:b/>
                <w:bCs/>
              </w:rPr>
            </w:pPr>
            <w:r w:rsidRPr="00761B50">
              <w:rPr>
                <w:b/>
                <w:bCs/>
              </w:rPr>
              <w:t>CELEX č.</w:t>
            </w:r>
          </w:p>
        </w:tc>
        <w:tc>
          <w:tcPr>
            <w:tcW w:w="1451" w:type="dxa"/>
            <w:vAlign w:val="center"/>
          </w:tcPr>
          <w:p w14:paraId="0548C4EF" w14:textId="77777777" w:rsidR="002D2AA2" w:rsidRPr="00761B50" w:rsidRDefault="002D2AA2" w:rsidP="008F6A30">
            <w:pPr>
              <w:spacing w:before="60"/>
            </w:pPr>
            <w:r w:rsidRPr="00761B50">
              <w:rPr>
                <w:b/>
                <w:bCs/>
              </w:rPr>
              <w:t>Ustanovení</w:t>
            </w:r>
          </w:p>
        </w:tc>
        <w:tc>
          <w:tcPr>
            <w:tcW w:w="5449" w:type="dxa"/>
            <w:vAlign w:val="center"/>
          </w:tcPr>
          <w:p w14:paraId="53B7BE25" w14:textId="77777777" w:rsidR="002D2AA2" w:rsidRPr="00761B50" w:rsidRDefault="002D2AA2" w:rsidP="008F6A30">
            <w:pPr>
              <w:spacing w:before="60"/>
              <w:jc w:val="center"/>
            </w:pPr>
            <w:r w:rsidRPr="00761B50">
              <w:rPr>
                <w:b/>
                <w:bCs/>
              </w:rPr>
              <w:t>Obsah</w:t>
            </w:r>
          </w:p>
        </w:tc>
      </w:tr>
      <w:tr w:rsidR="002D2AA2" w:rsidRPr="00761B50" w14:paraId="5B48575B" w14:textId="77777777" w:rsidTr="008F6A30">
        <w:tc>
          <w:tcPr>
            <w:tcW w:w="1413" w:type="dxa"/>
          </w:tcPr>
          <w:p w14:paraId="500C5DCD" w14:textId="5ED424F2" w:rsidR="002D2AA2" w:rsidRPr="00761B50" w:rsidRDefault="002D2AA2" w:rsidP="008F6A30">
            <w:pPr>
              <w:spacing w:before="60"/>
              <w:rPr>
                <w:b/>
                <w:bCs/>
              </w:rPr>
            </w:pPr>
            <w:r>
              <w:t>§ 35 odst.1</w:t>
            </w:r>
          </w:p>
        </w:tc>
        <w:tc>
          <w:tcPr>
            <w:tcW w:w="4543" w:type="dxa"/>
          </w:tcPr>
          <w:p w14:paraId="52260706" w14:textId="77777777" w:rsidR="00B8760F" w:rsidRPr="00B8760F" w:rsidRDefault="00B8760F" w:rsidP="00B8760F">
            <w:pPr>
              <w:pStyle w:val="25"/>
              <w:rPr>
                <w:sz w:val="20"/>
              </w:rPr>
            </w:pPr>
            <w:r w:rsidRPr="00B8760F">
              <w:rPr>
                <w:sz w:val="20"/>
              </w:rPr>
              <w:t>(1)    Fyzická osoba se dopustí přestupku tím, že</w:t>
            </w:r>
          </w:p>
          <w:p w14:paraId="17E85B95" w14:textId="77777777" w:rsidR="00B8760F" w:rsidRPr="00B8760F" w:rsidRDefault="00B8760F" w:rsidP="00B8760F">
            <w:pPr>
              <w:pStyle w:val="20"/>
              <w:rPr>
                <w:sz w:val="20"/>
              </w:rPr>
            </w:pPr>
            <w:r w:rsidRPr="00B8760F">
              <w:rPr>
                <w:sz w:val="20"/>
              </w:rPr>
              <w:t xml:space="preserve">a)    v rozporu s § 3 odst. 1, 2 nebo 3, § 11 odst. 1, 2, 3 nebo 4 nebo § 16a odst. 1 písm. a) a d) nebo § 16a odst. 2 prodá tabákový výrobek, kuřáckou pomůcku, bylinný výrobek určený ke kouření, elektronickou cigaretu, nikotinový sáček bez obsahu tabáku, výrobek obsahující nikotin, </w:t>
            </w:r>
            <w:proofErr w:type="spellStart"/>
            <w:r w:rsidRPr="00B8760F">
              <w:rPr>
                <w:sz w:val="20"/>
              </w:rPr>
              <w:t>psychomodulační</w:t>
            </w:r>
            <w:proofErr w:type="spellEnd"/>
            <w:r w:rsidRPr="00B8760F">
              <w:rPr>
                <w:sz w:val="20"/>
              </w:rPr>
              <w:t xml:space="preserve"> látku nebo alkoholický nápoj,</w:t>
            </w:r>
          </w:p>
          <w:p w14:paraId="480E13E8" w14:textId="77777777" w:rsidR="00B8760F" w:rsidRPr="00B8760F" w:rsidRDefault="00B8760F" w:rsidP="00B8760F">
            <w:pPr>
              <w:pStyle w:val="21"/>
              <w:rPr>
                <w:sz w:val="20"/>
              </w:rPr>
            </w:pPr>
            <w:r w:rsidRPr="00B8760F">
              <w:rPr>
                <w:sz w:val="20"/>
              </w:rPr>
              <w:lastRenderedPageBreak/>
              <w:t xml:space="preserve">b)    v rozporu s § 3 odst. 4 </w:t>
            </w:r>
            <w:r w:rsidRPr="00B8760F">
              <w:rPr>
                <w:strike/>
                <w:sz w:val="20"/>
              </w:rPr>
              <w:t>nebo § 16a odst. 1 písm. c)</w:t>
            </w:r>
            <w:r w:rsidRPr="00B8760F">
              <w:rPr>
                <w:sz w:val="20"/>
              </w:rPr>
              <w:t xml:space="preserve"> prodá nebo podá tabákový výrobek, bylinný výrobek určený ke kouření, elektronickou cigaretu, nikotinový sáček bez obsahu tabáku, výrobek obsahující nikotin </w:t>
            </w:r>
            <w:r w:rsidRPr="00B8760F">
              <w:rPr>
                <w:strike/>
                <w:sz w:val="20"/>
              </w:rPr>
              <w:t xml:space="preserve">nebo </w:t>
            </w:r>
            <w:proofErr w:type="spellStart"/>
            <w:r w:rsidRPr="00B8760F">
              <w:rPr>
                <w:strike/>
                <w:sz w:val="20"/>
              </w:rPr>
              <w:t>psychomodulační</w:t>
            </w:r>
            <w:proofErr w:type="spellEnd"/>
            <w:r w:rsidRPr="00B8760F">
              <w:rPr>
                <w:strike/>
                <w:sz w:val="20"/>
              </w:rPr>
              <w:t xml:space="preserve"> látku</w:t>
            </w:r>
            <w:r w:rsidRPr="00B8760F">
              <w:rPr>
                <w:sz w:val="20"/>
              </w:rPr>
              <w:t xml:space="preserve"> osobě mladší 18</w:t>
            </w:r>
            <w:r>
              <w:t xml:space="preserve"> </w:t>
            </w:r>
            <w:r w:rsidRPr="00B8760F">
              <w:rPr>
                <w:sz w:val="20"/>
              </w:rPr>
              <w:t xml:space="preserve">let </w:t>
            </w:r>
            <w:r w:rsidRPr="00B8760F">
              <w:rPr>
                <w:b/>
                <w:bCs/>
                <w:sz w:val="20"/>
              </w:rPr>
              <w:t xml:space="preserve">nebo v rozporu s § 16a odst. 1 písm. c) prodá nebo podá </w:t>
            </w:r>
            <w:proofErr w:type="spellStart"/>
            <w:r w:rsidRPr="00B8760F">
              <w:rPr>
                <w:b/>
                <w:bCs/>
                <w:sz w:val="20"/>
              </w:rPr>
              <w:t>psychomodulační</w:t>
            </w:r>
            <w:proofErr w:type="spellEnd"/>
            <w:r w:rsidRPr="00B8760F">
              <w:rPr>
                <w:b/>
                <w:bCs/>
                <w:sz w:val="20"/>
              </w:rPr>
              <w:t xml:space="preserve"> látku osobě mladší 21 let</w:t>
            </w:r>
            <w:r w:rsidRPr="00B8760F">
              <w:rPr>
                <w:sz w:val="20"/>
              </w:rPr>
              <w:t xml:space="preserve"> nebo v rozporu s § 16a odst. 1 písm. b) takové osobě umožní vstup do prodejny specializované na prodej </w:t>
            </w:r>
            <w:proofErr w:type="spellStart"/>
            <w:r w:rsidRPr="00B8760F">
              <w:rPr>
                <w:sz w:val="20"/>
              </w:rPr>
              <w:t>psychomodulačních</w:t>
            </w:r>
            <w:proofErr w:type="spellEnd"/>
            <w:r w:rsidRPr="00B8760F">
              <w:rPr>
                <w:sz w:val="20"/>
              </w:rPr>
              <w:t xml:space="preserve"> látek,</w:t>
            </w:r>
          </w:p>
          <w:p w14:paraId="5F1E8EA2" w14:textId="77777777" w:rsidR="00B8760F" w:rsidRPr="00B8760F" w:rsidRDefault="00B8760F" w:rsidP="00B8760F">
            <w:pPr>
              <w:pStyle w:val="21"/>
              <w:rPr>
                <w:sz w:val="20"/>
              </w:rPr>
            </w:pPr>
            <w:r w:rsidRPr="00B8760F">
              <w:rPr>
                <w:sz w:val="20"/>
              </w:rPr>
              <w:t>c)    v rozporu s § 3 odst. 4 prodá kuřáckou pomůcku osobě mladší 18 let,</w:t>
            </w:r>
          </w:p>
          <w:p w14:paraId="3252D783" w14:textId="77777777" w:rsidR="00B8760F" w:rsidRPr="00B8760F" w:rsidRDefault="00B8760F" w:rsidP="00B8760F">
            <w:pPr>
              <w:pStyle w:val="21"/>
              <w:rPr>
                <w:sz w:val="20"/>
              </w:rPr>
            </w:pPr>
            <w:r w:rsidRPr="00B8760F">
              <w:rPr>
                <w:sz w:val="20"/>
              </w:rPr>
              <w:t>d)    v rozporu s § 4 odst. 1 prodá nebo vyrobí potravinářský výrobek nebo hračku napodobující tvar a vzhled tabákového výrobku nebo kuřácké pomůcky,</w:t>
            </w:r>
          </w:p>
          <w:p w14:paraId="2F227D54" w14:textId="77777777" w:rsidR="00B8760F" w:rsidRPr="00B8760F" w:rsidRDefault="00B8760F" w:rsidP="00B8760F">
            <w:pPr>
              <w:pStyle w:val="21"/>
              <w:rPr>
                <w:sz w:val="20"/>
              </w:rPr>
            </w:pPr>
            <w:r w:rsidRPr="00B8760F">
              <w:rPr>
                <w:sz w:val="20"/>
              </w:rPr>
              <w:t>e)    kouří na místě, na němž je kouření zakázáno podle § 8 odst. 1,</w:t>
            </w:r>
          </w:p>
          <w:p w14:paraId="592ED6F5" w14:textId="77777777" w:rsidR="00B8760F" w:rsidRPr="00B8760F" w:rsidRDefault="00B8760F" w:rsidP="00B8760F">
            <w:pPr>
              <w:pStyle w:val="21"/>
              <w:rPr>
                <w:sz w:val="20"/>
              </w:rPr>
            </w:pPr>
            <w:r w:rsidRPr="00B8760F">
              <w:rPr>
                <w:sz w:val="20"/>
              </w:rPr>
              <w:t>f)    kouří na místě, na němž je kouření zakázáno obecně závaznou vyhláškou obce podle § 17 odst. 1,</w:t>
            </w:r>
          </w:p>
          <w:p w14:paraId="74F94DDE" w14:textId="77777777" w:rsidR="00B8760F" w:rsidRPr="00B8760F" w:rsidRDefault="00B8760F" w:rsidP="00B8760F">
            <w:pPr>
              <w:pStyle w:val="21"/>
              <w:rPr>
                <w:sz w:val="20"/>
              </w:rPr>
            </w:pPr>
            <w:r w:rsidRPr="00B8760F">
              <w:rPr>
                <w:sz w:val="20"/>
              </w:rPr>
              <w:t>g)    používá elektronickou cigaretu na místě, na němž je její používání podle § 8 odst. 2 zakázáno,</w:t>
            </w:r>
          </w:p>
          <w:p w14:paraId="1B2D27D3" w14:textId="77777777" w:rsidR="00B8760F" w:rsidRPr="00B8760F" w:rsidRDefault="00B8760F" w:rsidP="00B8760F">
            <w:pPr>
              <w:pStyle w:val="21"/>
              <w:rPr>
                <w:sz w:val="20"/>
              </w:rPr>
            </w:pPr>
            <w:r w:rsidRPr="00B8760F">
              <w:rPr>
                <w:sz w:val="20"/>
              </w:rPr>
              <w:t xml:space="preserve">h)    používá elektronickou cigaretu nebo užívá </w:t>
            </w:r>
            <w:proofErr w:type="spellStart"/>
            <w:r w:rsidRPr="00B8760F">
              <w:rPr>
                <w:sz w:val="20"/>
              </w:rPr>
              <w:t>psychomodulační</w:t>
            </w:r>
            <w:proofErr w:type="spellEnd"/>
            <w:r w:rsidRPr="00B8760F">
              <w:rPr>
                <w:sz w:val="20"/>
              </w:rPr>
              <w:t xml:space="preserve"> látku na místě, na němž je její používání zakázáno obecně závaznou vyhláškou obce podle § 17 odst. 1 a 2,</w:t>
            </w:r>
          </w:p>
          <w:p w14:paraId="2E5D8BF7" w14:textId="77777777" w:rsidR="00B8760F" w:rsidRPr="00B8760F" w:rsidRDefault="00B8760F" w:rsidP="00B8760F">
            <w:pPr>
              <w:pStyle w:val="21"/>
              <w:rPr>
                <w:sz w:val="20"/>
              </w:rPr>
            </w:pPr>
            <w:r w:rsidRPr="00B8760F">
              <w:rPr>
                <w:sz w:val="20"/>
              </w:rPr>
              <w:t>i)    v rozporu s § 11 odst. 5 prodá nebo podá alkoholický nápoj osobě mladší 18 let,</w:t>
            </w:r>
          </w:p>
          <w:p w14:paraId="55CF530D" w14:textId="77777777" w:rsidR="00B8760F" w:rsidRPr="00B8760F" w:rsidRDefault="00B8760F" w:rsidP="00B8760F">
            <w:pPr>
              <w:pStyle w:val="21"/>
              <w:rPr>
                <w:sz w:val="20"/>
              </w:rPr>
            </w:pPr>
            <w:r w:rsidRPr="00B8760F">
              <w:rPr>
                <w:sz w:val="20"/>
              </w:rPr>
              <w:t xml:space="preserve">j)    v rozporu s § 11 odst. 6 prodá nebo podá alkoholický nápoj osobě, o níž lze důvodně předpokládat, že alkoholický </w:t>
            </w:r>
            <w:r w:rsidRPr="00B8760F">
              <w:rPr>
                <w:sz w:val="20"/>
              </w:rPr>
              <w:lastRenderedPageBreak/>
              <w:t>nápoj vzápětí požije a následně bude vykonávat činnost, při níž by vzhledem k předchozímu požití alkoholického nápoje mohla ohrozit zdraví lidí nebo poškodit majetek,</w:t>
            </w:r>
          </w:p>
          <w:p w14:paraId="0DB20F24" w14:textId="77777777" w:rsidR="00B8760F" w:rsidRPr="00B8760F" w:rsidRDefault="00B8760F" w:rsidP="00B8760F">
            <w:pPr>
              <w:pStyle w:val="21"/>
              <w:rPr>
                <w:sz w:val="20"/>
              </w:rPr>
            </w:pPr>
            <w:r w:rsidRPr="00B8760F">
              <w:rPr>
                <w:sz w:val="20"/>
              </w:rPr>
              <w:t>k)    v rozporu s § 11 odst. 7 prodá alkoholický nápoj osobě zjevně ovlivněné alkoholem nebo jinou návykovou látkou,</w:t>
            </w:r>
          </w:p>
          <w:p w14:paraId="02FB7D65" w14:textId="77777777" w:rsidR="00B8760F" w:rsidRPr="00B8760F" w:rsidRDefault="00B8760F" w:rsidP="00B8760F">
            <w:pPr>
              <w:pStyle w:val="21"/>
              <w:rPr>
                <w:sz w:val="20"/>
              </w:rPr>
            </w:pPr>
            <w:r w:rsidRPr="00B8760F">
              <w:rPr>
                <w:sz w:val="20"/>
              </w:rPr>
              <w:t>l)    v rozporu s § 12 odst. 1 prodá nebo vyrobí hračku napodobující tvar a vzhled obalu alkoholického nápoje,</w:t>
            </w:r>
          </w:p>
          <w:p w14:paraId="050650B4" w14:textId="77777777" w:rsidR="00B8760F" w:rsidRPr="00B8760F" w:rsidRDefault="00B8760F" w:rsidP="00B8760F">
            <w:pPr>
              <w:pStyle w:val="21"/>
              <w:rPr>
                <w:sz w:val="20"/>
              </w:rPr>
            </w:pPr>
            <w:r w:rsidRPr="00B8760F">
              <w:rPr>
                <w:sz w:val="20"/>
              </w:rPr>
              <w:t>m)    ve stavu zjevně pod vlivem alkoholu nebo jiné návykové látky, v němž ohrožuje sebe nebo jinou osobu, majetek nebo veřejný pořádek, vstoupí na místo, na které je podle § 18 odst. 1 osobám v tomto stavu vstupovat zakázáno, nebo se na takovém místě zdržuje,</w:t>
            </w:r>
          </w:p>
          <w:p w14:paraId="5E52C808" w14:textId="77777777" w:rsidR="00B8760F" w:rsidRPr="00B8760F" w:rsidRDefault="00B8760F" w:rsidP="00B8760F">
            <w:pPr>
              <w:pStyle w:val="22"/>
              <w:rPr>
                <w:sz w:val="20"/>
              </w:rPr>
            </w:pPr>
            <w:r w:rsidRPr="00B8760F">
              <w:rPr>
                <w:sz w:val="20"/>
              </w:rPr>
              <w:t>n)    v rozporu s § 19</w:t>
            </w:r>
          </w:p>
          <w:p w14:paraId="28D0C60C" w14:textId="77777777" w:rsidR="00B8760F" w:rsidRPr="00B8760F" w:rsidRDefault="00B8760F" w:rsidP="00B8760F">
            <w:pPr>
              <w:pStyle w:val="26"/>
              <w:rPr>
                <w:sz w:val="20"/>
              </w:rPr>
            </w:pPr>
            <w:r w:rsidRPr="00B8760F">
              <w:rPr>
                <w:sz w:val="20"/>
              </w:rPr>
              <w:t>1.    požije alkoholický nápoj nebo užije jinou návykovou látku, ačkoliv ví, že bude vykonávat činnost, při níž by mohla ohrozit život nebo zdraví svoje nebo jiné osoby nebo poškodit majetek,</w:t>
            </w:r>
          </w:p>
          <w:p w14:paraId="6C4A7B2C" w14:textId="77777777" w:rsidR="00B8760F" w:rsidRPr="00B8760F" w:rsidRDefault="00B8760F" w:rsidP="00B8760F">
            <w:pPr>
              <w:pStyle w:val="27"/>
              <w:rPr>
                <w:sz w:val="20"/>
              </w:rPr>
            </w:pPr>
            <w:r w:rsidRPr="00B8760F">
              <w:rPr>
                <w:sz w:val="20"/>
              </w:rPr>
              <w:t>2.    po požití alkoholického nápoje nebo po užití jiné návykové látky vykonává činnost, při níž by mohla ohrozit život nebo zdraví svoje nebo jiné osoby nebo poškodit majetek,</w:t>
            </w:r>
          </w:p>
          <w:p w14:paraId="00642566" w14:textId="77777777" w:rsidR="00B8760F" w:rsidRPr="00B8760F" w:rsidRDefault="00B8760F" w:rsidP="00B8760F">
            <w:pPr>
              <w:pStyle w:val="20"/>
              <w:rPr>
                <w:sz w:val="20"/>
              </w:rPr>
            </w:pPr>
            <w:r w:rsidRPr="00B8760F">
              <w:rPr>
                <w:sz w:val="20"/>
              </w:rPr>
              <w:t>o)    v rozporu s § 20 se odmítne podrobit orientačnímu vyšetření nebo odbornému lékařskému vyšetření, k nimž byla vyzvána podle § 21,</w:t>
            </w:r>
          </w:p>
          <w:p w14:paraId="1CFB6870" w14:textId="77777777" w:rsidR="00B8760F" w:rsidRPr="00B8760F" w:rsidRDefault="00B8760F" w:rsidP="00B8760F">
            <w:pPr>
              <w:pStyle w:val="21"/>
              <w:rPr>
                <w:sz w:val="20"/>
              </w:rPr>
            </w:pPr>
            <w:r w:rsidRPr="00B8760F">
              <w:rPr>
                <w:sz w:val="20"/>
              </w:rPr>
              <w:lastRenderedPageBreak/>
              <w:t>p)    nabídne nebo poskytne spotřebiteli výhody v rozporu s § 3 odst. 5, nebo</w:t>
            </w:r>
          </w:p>
          <w:p w14:paraId="2A4882FE" w14:textId="240059A1" w:rsidR="002D2AA2" w:rsidRPr="00B8760F" w:rsidRDefault="00B8760F" w:rsidP="00B8760F">
            <w:pPr>
              <w:pStyle w:val="22"/>
            </w:pPr>
            <w:r w:rsidRPr="00B8760F">
              <w:rPr>
                <w:sz w:val="20"/>
              </w:rPr>
              <w:t>q)    v rozporu s § 18a poskytne bezplatně nebo formou jiné výhody tabákové výrobky, kuřácké pomůcky, bylinné výrobky určené ke kouření, elektronické cigarety, náhradní náplně elektronických cigaret nebo nikotinové sáčky bez obsahu tabáku v souvislosti</w:t>
            </w:r>
            <w:r>
              <w:t xml:space="preserve"> s </w:t>
            </w:r>
            <w:r w:rsidRPr="00B8760F">
              <w:rPr>
                <w:sz w:val="20"/>
              </w:rPr>
              <w:t>prodejem jakéhokoliv zboží nebo služeb.</w:t>
            </w:r>
          </w:p>
        </w:tc>
        <w:tc>
          <w:tcPr>
            <w:tcW w:w="1319" w:type="dxa"/>
          </w:tcPr>
          <w:p w14:paraId="3AD623D0" w14:textId="1A80DBA7" w:rsidR="002D2AA2" w:rsidRPr="00520572" w:rsidRDefault="0004223F" w:rsidP="008F6A30">
            <w:pPr>
              <w:spacing w:before="60"/>
              <w:jc w:val="center"/>
            </w:pPr>
            <w:r w:rsidRPr="0004223F">
              <w:lastRenderedPageBreak/>
              <w:t>32014L0040</w:t>
            </w:r>
          </w:p>
        </w:tc>
        <w:tc>
          <w:tcPr>
            <w:tcW w:w="1451" w:type="dxa"/>
          </w:tcPr>
          <w:p w14:paraId="4428BEB9" w14:textId="71C75823" w:rsidR="002D2AA2" w:rsidRPr="008013BA" w:rsidRDefault="0038360F" w:rsidP="008F6A30">
            <w:pPr>
              <w:spacing w:before="60"/>
            </w:pPr>
            <w:r w:rsidRPr="0038360F">
              <w:t>čl. 23 odst. 3</w:t>
            </w:r>
          </w:p>
        </w:tc>
        <w:tc>
          <w:tcPr>
            <w:tcW w:w="5449" w:type="dxa"/>
          </w:tcPr>
          <w:p w14:paraId="6A29A914" w14:textId="06D99909" w:rsidR="002D2AA2" w:rsidRPr="00520572" w:rsidRDefault="00C006D1" w:rsidP="008F6A30">
            <w:pPr>
              <w:overflowPunct/>
              <w:spacing w:before="60"/>
              <w:jc w:val="both"/>
              <w:textAlignment w:val="auto"/>
            </w:pPr>
            <w:r w:rsidRPr="00C006D1">
              <w:t>3. Členské státy stanoví pravidla pro sankce za porušení vnitrostátních právních předpisů přijatých na základě této směrnice a přijmou veškerá opatření nezbytná k zajištění jejich prosazování. Stanovené sankce musí být účinné, přiměřené a odrazující. Veškeré peněžité správní sankce, které mohou být uloženy za záměrné porušení předpisů, mohou vyrovnávat hospodářské výhody získané tímto porušením.</w:t>
            </w:r>
          </w:p>
        </w:tc>
      </w:tr>
    </w:tbl>
    <w:p w14:paraId="39BE93EA" w14:textId="77777777" w:rsidR="002D2AA2" w:rsidRPr="002D2AA2" w:rsidRDefault="002D2AA2">
      <w:pPr>
        <w:overflowPunct/>
        <w:autoSpaceDE/>
        <w:autoSpaceDN/>
        <w:adjustRightInd/>
        <w:textAlignment w:val="auto"/>
        <w:rPr>
          <w:b/>
          <w:bCs/>
          <w:sz w:val="28"/>
          <w:szCs w:val="28"/>
        </w:rPr>
      </w:pPr>
    </w:p>
    <w:tbl>
      <w:tblPr>
        <w:tblW w:w="142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3"/>
        <w:gridCol w:w="1982"/>
        <w:gridCol w:w="11580"/>
      </w:tblGrid>
      <w:tr w:rsidR="00761B50" w:rsidRPr="00761B50" w14:paraId="50040116" w14:textId="77777777" w:rsidTr="008A271A">
        <w:trPr>
          <w:cantSplit/>
        </w:trPr>
        <w:tc>
          <w:tcPr>
            <w:tcW w:w="683" w:type="dxa"/>
          </w:tcPr>
          <w:p w14:paraId="3321EBAB" w14:textId="16F40881" w:rsidR="00D41B34" w:rsidRPr="00761B50" w:rsidRDefault="00D65647" w:rsidP="00D65647">
            <w:pPr>
              <w:spacing w:before="120"/>
              <w:ind w:right="43"/>
              <w:jc w:val="center"/>
              <w:rPr>
                <w:b/>
                <w:bCs/>
              </w:rPr>
            </w:pPr>
            <w:proofErr w:type="spellStart"/>
            <w:r w:rsidRPr="00761B50">
              <w:rPr>
                <w:b/>
                <w:bCs/>
              </w:rPr>
              <w:t>Poř.č</w:t>
            </w:r>
            <w:proofErr w:type="spellEnd"/>
            <w:r w:rsidRPr="00761B50">
              <w:rPr>
                <w:b/>
                <w:bCs/>
              </w:rPr>
              <w:t>.</w:t>
            </w:r>
          </w:p>
        </w:tc>
        <w:tc>
          <w:tcPr>
            <w:tcW w:w="1982" w:type="dxa"/>
          </w:tcPr>
          <w:p w14:paraId="50C33D98" w14:textId="0A7B3160" w:rsidR="00D41B34" w:rsidRPr="00761B50" w:rsidRDefault="00D41B34" w:rsidP="00D65647">
            <w:pPr>
              <w:spacing w:before="120"/>
              <w:jc w:val="center"/>
              <w:rPr>
                <w:b/>
                <w:bCs/>
              </w:rPr>
            </w:pPr>
            <w:r w:rsidRPr="00761B50">
              <w:rPr>
                <w:b/>
                <w:bCs/>
              </w:rPr>
              <w:t>Číslo předpisu EU (kód CELEX)</w:t>
            </w:r>
          </w:p>
        </w:tc>
        <w:tc>
          <w:tcPr>
            <w:tcW w:w="11580" w:type="dxa"/>
          </w:tcPr>
          <w:p w14:paraId="6D1EC1F7" w14:textId="77777777" w:rsidR="00D41B34" w:rsidRPr="00761B50" w:rsidRDefault="00D41B34" w:rsidP="00D65647">
            <w:pPr>
              <w:spacing w:before="120"/>
              <w:jc w:val="center"/>
              <w:rPr>
                <w:b/>
                <w:bCs/>
              </w:rPr>
            </w:pPr>
            <w:r w:rsidRPr="00761B50">
              <w:rPr>
                <w:b/>
                <w:bCs/>
              </w:rPr>
              <w:t>Název předpisu EU</w:t>
            </w:r>
          </w:p>
        </w:tc>
      </w:tr>
      <w:tr w:rsidR="00C006D1" w:rsidRPr="00761B50" w14:paraId="00F558F9" w14:textId="77777777" w:rsidTr="008A271A">
        <w:trPr>
          <w:cantSplit/>
        </w:trPr>
        <w:tc>
          <w:tcPr>
            <w:tcW w:w="683" w:type="dxa"/>
          </w:tcPr>
          <w:p w14:paraId="7E30657C" w14:textId="77777777" w:rsidR="00C006D1" w:rsidRPr="00761B50" w:rsidRDefault="00C006D1" w:rsidP="00DE564B">
            <w:pPr>
              <w:pStyle w:val="Odstavecseseznamem"/>
              <w:numPr>
                <w:ilvl w:val="0"/>
                <w:numId w:val="6"/>
              </w:numPr>
              <w:spacing w:before="120"/>
              <w:ind w:left="0" w:right="43" w:firstLine="0"/>
              <w:contextualSpacing w:val="0"/>
              <w:jc w:val="center"/>
            </w:pPr>
          </w:p>
        </w:tc>
        <w:tc>
          <w:tcPr>
            <w:tcW w:w="1982" w:type="dxa"/>
          </w:tcPr>
          <w:p w14:paraId="21B23C96" w14:textId="63C250E4" w:rsidR="00C006D1" w:rsidRPr="00761B50" w:rsidRDefault="00AC0D1A" w:rsidP="003F3FC9">
            <w:pPr>
              <w:spacing w:before="120"/>
              <w:jc w:val="center"/>
            </w:pPr>
            <w:r w:rsidRPr="00527873">
              <w:t>32017L2103</w:t>
            </w:r>
          </w:p>
        </w:tc>
        <w:tc>
          <w:tcPr>
            <w:tcW w:w="11580" w:type="dxa"/>
          </w:tcPr>
          <w:p w14:paraId="4DCB07C1" w14:textId="7FB11CD5" w:rsidR="00C006D1" w:rsidRPr="00236322" w:rsidRDefault="002A4FC8" w:rsidP="00DE564B">
            <w:pPr>
              <w:spacing w:before="120" w:after="120"/>
              <w:jc w:val="both"/>
              <w:rPr>
                <w:sz w:val="18"/>
              </w:rPr>
            </w:pPr>
            <w:r w:rsidRPr="008175A4">
              <w:rPr>
                <w:bCs/>
              </w:rPr>
              <w:t>Směrnic</w:t>
            </w:r>
            <w:r>
              <w:rPr>
                <w:bCs/>
              </w:rPr>
              <w:t>e</w:t>
            </w:r>
            <w:r w:rsidRPr="008175A4">
              <w:rPr>
                <w:bCs/>
              </w:rPr>
              <w:t xml:space="preserve"> Evropského parlamentu a Rady (EU) 2017/2103 ze dne 15. listopadu 2017, kterou se mění rámcové rozhodnutí Rady 2004/757/SVV s cílem zahrnout do definice drogy nové psychoaktivní látky a zrušu</w:t>
            </w:r>
            <w:r>
              <w:rPr>
                <w:bCs/>
              </w:rPr>
              <w:t>je rozhodnutí Rady 2005/387/SVV</w:t>
            </w:r>
          </w:p>
        </w:tc>
      </w:tr>
      <w:tr w:rsidR="0046176A" w:rsidRPr="00761B50" w14:paraId="6458DC51" w14:textId="77777777" w:rsidTr="008A271A">
        <w:trPr>
          <w:cantSplit/>
        </w:trPr>
        <w:tc>
          <w:tcPr>
            <w:tcW w:w="683" w:type="dxa"/>
          </w:tcPr>
          <w:p w14:paraId="5608228A" w14:textId="77777777" w:rsidR="0046176A" w:rsidRPr="00761B50" w:rsidRDefault="0046176A" w:rsidP="0046176A">
            <w:pPr>
              <w:pStyle w:val="Odstavecseseznamem"/>
              <w:numPr>
                <w:ilvl w:val="0"/>
                <w:numId w:val="6"/>
              </w:numPr>
              <w:spacing w:before="120"/>
              <w:ind w:left="0" w:right="43" w:firstLine="0"/>
              <w:contextualSpacing w:val="0"/>
              <w:jc w:val="center"/>
            </w:pPr>
          </w:p>
        </w:tc>
        <w:tc>
          <w:tcPr>
            <w:tcW w:w="1982" w:type="dxa"/>
          </w:tcPr>
          <w:p w14:paraId="1121E8DE" w14:textId="5FBF5E27" w:rsidR="0046176A" w:rsidRPr="00527873" w:rsidRDefault="0046176A" w:rsidP="0046176A">
            <w:pPr>
              <w:spacing w:before="120"/>
              <w:jc w:val="center"/>
            </w:pPr>
            <w:r w:rsidRPr="00C17D5E">
              <w:t>32010D0759</w:t>
            </w:r>
          </w:p>
        </w:tc>
        <w:tc>
          <w:tcPr>
            <w:tcW w:w="11580" w:type="dxa"/>
          </w:tcPr>
          <w:p w14:paraId="5CEF533B" w14:textId="7E1464BA" w:rsidR="0046176A" w:rsidRPr="008175A4" w:rsidRDefault="00CD0AA0" w:rsidP="0046176A">
            <w:pPr>
              <w:spacing w:before="120" w:after="120"/>
              <w:jc w:val="both"/>
              <w:rPr>
                <w:bCs/>
              </w:rPr>
            </w:pPr>
            <w:r w:rsidRPr="00CD0AA0">
              <w:rPr>
                <w:bCs/>
              </w:rPr>
              <w:t>Rozhodnutí Rady ze dne 2. prosince 2010 o podrobení 4-methylmethkatinonu (</w:t>
            </w:r>
            <w:proofErr w:type="spellStart"/>
            <w:r w:rsidRPr="00CD0AA0">
              <w:rPr>
                <w:bCs/>
              </w:rPr>
              <w:t>mefedronu</w:t>
            </w:r>
            <w:proofErr w:type="spellEnd"/>
            <w:r w:rsidRPr="00CD0AA0">
              <w:rPr>
                <w:bCs/>
              </w:rPr>
              <w:t>) kontrolním opatřením</w:t>
            </w:r>
          </w:p>
        </w:tc>
      </w:tr>
      <w:tr w:rsidR="0046176A" w:rsidRPr="00761B50" w14:paraId="1C8F48C2" w14:textId="77777777" w:rsidTr="008A271A">
        <w:trPr>
          <w:cantSplit/>
        </w:trPr>
        <w:tc>
          <w:tcPr>
            <w:tcW w:w="683" w:type="dxa"/>
          </w:tcPr>
          <w:p w14:paraId="6D8E77C5" w14:textId="77777777" w:rsidR="0046176A" w:rsidRPr="00761B50" w:rsidRDefault="0046176A" w:rsidP="0046176A">
            <w:pPr>
              <w:pStyle w:val="Odstavecseseznamem"/>
              <w:numPr>
                <w:ilvl w:val="0"/>
                <w:numId w:val="6"/>
              </w:numPr>
              <w:spacing w:before="120"/>
              <w:ind w:left="0" w:right="43" w:firstLine="0"/>
              <w:contextualSpacing w:val="0"/>
              <w:jc w:val="center"/>
            </w:pPr>
          </w:p>
        </w:tc>
        <w:tc>
          <w:tcPr>
            <w:tcW w:w="1982" w:type="dxa"/>
          </w:tcPr>
          <w:p w14:paraId="0D95B2D6" w14:textId="4B8BE352" w:rsidR="0046176A" w:rsidRPr="00527873" w:rsidRDefault="0046176A" w:rsidP="0046176A">
            <w:pPr>
              <w:spacing w:before="120"/>
              <w:jc w:val="center"/>
            </w:pPr>
            <w:r w:rsidRPr="00F92BA1">
              <w:t>32015D1873</w:t>
            </w:r>
          </w:p>
        </w:tc>
        <w:tc>
          <w:tcPr>
            <w:tcW w:w="11580" w:type="dxa"/>
          </w:tcPr>
          <w:p w14:paraId="42FA6F5E" w14:textId="62AB0D80" w:rsidR="0046176A" w:rsidRPr="008175A4" w:rsidRDefault="005119FB" w:rsidP="0046176A">
            <w:pPr>
              <w:spacing w:before="120" w:after="120"/>
              <w:jc w:val="both"/>
              <w:rPr>
                <w:bCs/>
              </w:rPr>
            </w:pPr>
            <w:r w:rsidRPr="005119FB">
              <w:rPr>
                <w:bCs/>
              </w:rPr>
              <w:t>Prováděcí rozhodnutí Rady (EU) 2015/1873 ze dne 8. října 2015 o podrobení 4-methyl-5-(4-</w:t>
            </w:r>
            <w:proofErr w:type="gramStart"/>
            <w:r w:rsidRPr="005119FB">
              <w:rPr>
                <w:bCs/>
              </w:rPr>
              <w:t>methylfenyl)-4,5-dihydrooxazol</w:t>
            </w:r>
            <w:proofErr w:type="gramEnd"/>
            <w:r w:rsidRPr="005119FB">
              <w:rPr>
                <w:bCs/>
              </w:rPr>
              <w:t>-</w:t>
            </w:r>
            <w:proofErr w:type="gramStart"/>
            <w:r w:rsidRPr="005119FB">
              <w:rPr>
                <w:bCs/>
              </w:rPr>
              <w:t>2-aminu</w:t>
            </w:r>
            <w:proofErr w:type="gramEnd"/>
            <w:r w:rsidRPr="005119FB">
              <w:rPr>
                <w:bCs/>
              </w:rPr>
              <w:t xml:space="preserve"> (4,4′-DMAR) a 1-cyklohexyl-4- (1,2-</w:t>
            </w:r>
            <w:proofErr w:type="gramStart"/>
            <w:r w:rsidRPr="005119FB">
              <w:rPr>
                <w:bCs/>
              </w:rPr>
              <w:t>difenylethyl)-</w:t>
            </w:r>
            <w:proofErr w:type="gramEnd"/>
            <w:r w:rsidRPr="005119FB">
              <w:rPr>
                <w:bCs/>
              </w:rPr>
              <w:t>piperazinu (MT-45) kontrolním opatřením</w:t>
            </w:r>
          </w:p>
        </w:tc>
      </w:tr>
      <w:tr w:rsidR="0046176A" w:rsidRPr="00761B50" w14:paraId="7E93C23C" w14:textId="77777777" w:rsidTr="008A271A">
        <w:trPr>
          <w:cantSplit/>
        </w:trPr>
        <w:tc>
          <w:tcPr>
            <w:tcW w:w="683" w:type="dxa"/>
          </w:tcPr>
          <w:p w14:paraId="29BE91AA" w14:textId="77777777" w:rsidR="0046176A" w:rsidRPr="00761B50" w:rsidRDefault="0046176A" w:rsidP="0046176A">
            <w:pPr>
              <w:pStyle w:val="Odstavecseseznamem"/>
              <w:numPr>
                <w:ilvl w:val="0"/>
                <w:numId w:val="6"/>
              </w:numPr>
              <w:spacing w:before="120"/>
              <w:ind w:left="0" w:right="43" w:firstLine="0"/>
              <w:contextualSpacing w:val="0"/>
              <w:jc w:val="center"/>
            </w:pPr>
          </w:p>
        </w:tc>
        <w:tc>
          <w:tcPr>
            <w:tcW w:w="1982" w:type="dxa"/>
          </w:tcPr>
          <w:p w14:paraId="0EE6E507" w14:textId="509CA2DF" w:rsidR="0046176A" w:rsidRPr="00527873" w:rsidRDefault="0046176A" w:rsidP="0046176A">
            <w:pPr>
              <w:spacing w:before="120"/>
              <w:jc w:val="center"/>
            </w:pPr>
            <w:r w:rsidRPr="00467BD2">
              <w:t>32015D1874</w:t>
            </w:r>
          </w:p>
        </w:tc>
        <w:tc>
          <w:tcPr>
            <w:tcW w:w="11580" w:type="dxa"/>
          </w:tcPr>
          <w:p w14:paraId="4AECEED8" w14:textId="17885DFD" w:rsidR="0046176A" w:rsidRPr="008175A4" w:rsidRDefault="002A6A3A" w:rsidP="0046176A">
            <w:pPr>
              <w:spacing w:before="120" w:after="120"/>
              <w:jc w:val="both"/>
              <w:rPr>
                <w:bCs/>
              </w:rPr>
            </w:pPr>
            <w:r w:rsidRPr="002A6A3A">
              <w:rPr>
                <w:bCs/>
              </w:rPr>
              <w:t xml:space="preserve">Prováděcí rozhodnutí Rady (EU) 2015/1874 ze dne 8. října 2015 o podrobení </w:t>
            </w:r>
            <w:proofErr w:type="gramStart"/>
            <w:r w:rsidRPr="002A6A3A">
              <w:rPr>
                <w:bCs/>
              </w:rPr>
              <w:t>4-metamfetaminu</w:t>
            </w:r>
            <w:proofErr w:type="gramEnd"/>
            <w:r w:rsidRPr="002A6A3A">
              <w:rPr>
                <w:bCs/>
              </w:rPr>
              <w:t xml:space="preserve"> kontrolním opatřením</w:t>
            </w:r>
          </w:p>
        </w:tc>
      </w:tr>
      <w:tr w:rsidR="0046176A" w:rsidRPr="00761B50" w14:paraId="108092BB" w14:textId="77777777" w:rsidTr="008A271A">
        <w:trPr>
          <w:cantSplit/>
        </w:trPr>
        <w:tc>
          <w:tcPr>
            <w:tcW w:w="683" w:type="dxa"/>
          </w:tcPr>
          <w:p w14:paraId="1E872E80" w14:textId="77777777" w:rsidR="0046176A" w:rsidRPr="00761B50" w:rsidRDefault="0046176A" w:rsidP="0046176A">
            <w:pPr>
              <w:pStyle w:val="Odstavecseseznamem"/>
              <w:numPr>
                <w:ilvl w:val="0"/>
                <w:numId w:val="6"/>
              </w:numPr>
              <w:spacing w:before="120"/>
              <w:ind w:left="0" w:right="43" w:firstLine="0"/>
              <w:contextualSpacing w:val="0"/>
              <w:jc w:val="center"/>
            </w:pPr>
          </w:p>
        </w:tc>
        <w:tc>
          <w:tcPr>
            <w:tcW w:w="1982" w:type="dxa"/>
          </w:tcPr>
          <w:p w14:paraId="430F9D12" w14:textId="242115F0" w:rsidR="0046176A" w:rsidRPr="00527873" w:rsidRDefault="0046176A" w:rsidP="0046176A">
            <w:pPr>
              <w:spacing w:before="120"/>
              <w:jc w:val="center"/>
            </w:pPr>
            <w:r w:rsidRPr="00467BD2">
              <w:t>32015D1875</w:t>
            </w:r>
          </w:p>
        </w:tc>
        <w:tc>
          <w:tcPr>
            <w:tcW w:w="11580" w:type="dxa"/>
          </w:tcPr>
          <w:p w14:paraId="49099AB3" w14:textId="6E9DF574" w:rsidR="0046176A" w:rsidRPr="008175A4" w:rsidRDefault="00FB3386" w:rsidP="0046176A">
            <w:pPr>
              <w:spacing w:before="120" w:after="120"/>
              <w:jc w:val="both"/>
              <w:rPr>
                <w:bCs/>
              </w:rPr>
            </w:pPr>
            <w:r w:rsidRPr="00FB3386">
              <w:rPr>
                <w:bCs/>
              </w:rPr>
              <w:t>Prováděcí rozhodnutí Rady (EU) 2015/1875 ze dne 8. října 2015 o podrobení 4-jod-</w:t>
            </w:r>
            <w:proofErr w:type="gramStart"/>
            <w:r w:rsidRPr="00FB3386">
              <w:rPr>
                <w:bCs/>
              </w:rPr>
              <w:t>2,5-dimethoxy</w:t>
            </w:r>
            <w:proofErr w:type="gramEnd"/>
            <w:r w:rsidRPr="00FB3386">
              <w:rPr>
                <w:bCs/>
              </w:rPr>
              <w:t>-N-(2-</w:t>
            </w:r>
            <w:proofErr w:type="gramStart"/>
            <w:r w:rsidRPr="00FB3386">
              <w:rPr>
                <w:bCs/>
              </w:rPr>
              <w:t>methoxybenzyl)</w:t>
            </w:r>
            <w:proofErr w:type="spellStart"/>
            <w:r w:rsidRPr="00FB3386">
              <w:rPr>
                <w:bCs/>
              </w:rPr>
              <w:t>fenethylaminu</w:t>
            </w:r>
            <w:proofErr w:type="spellEnd"/>
            <w:proofErr w:type="gramEnd"/>
            <w:r w:rsidRPr="00FB3386">
              <w:rPr>
                <w:bCs/>
              </w:rPr>
              <w:t xml:space="preserve"> (25I-NBOMe), 3,4-dichlor-N-[[1-(</w:t>
            </w:r>
            <w:proofErr w:type="spellStart"/>
            <w:proofErr w:type="gramStart"/>
            <w:r w:rsidRPr="00FB3386">
              <w:rPr>
                <w:bCs/>
              </w:rPr>
              <w:t>dimethylamino</w:t>
            </w:r>
            <w:proofErr w:type="spellEnd"/>
            <w:r w:rsidRPr="00FB3386">
              <w:rPr>
                <w:bCs/>
              </w:rPr>
              <w:t>)</w:t>
            </w:r>
            <w:proofErr w:type="spellStart"/>
            <w:r w:rsidRPr="00FB3386">
              <w:rPr>
                <w:bCs/>
              </w:rPr>
              <w:t>cyklohexyl</w:t>
            </w:r>
            <w:proofErr w:type="spellEnd"/>
            <w:proofErr w:type="gramEnd"/>
            <w:r w:rsidRPr="00FB3386">
              <w:rPr>
                <w:bCs/>
              </w:rPr>
              <w:t>]</w:t>
            </w:r>
            <w:proofErr w:type="gramStart"/>
            <w:r w:rsidRPr="00FB3386">
              <w:rPr>
                <w:bCs/>
              </w:rPr>
              <w:t>methyl]</w:t>
            </w:r>
            <w:proofErr w:type="spellStart"/>
            <w:r w:rsidRPr="00FB3386">
              <w:rPr>
                <w:bCs/>
              </w:rPr>
              <w:t>benzamidu</w:t>
            </w:r>
            <w:proofErr w:type="spellEnd"/>
            <w:proofErr w:type="gramEnd"/>
            <w:r w:rsidRPr="00FB3386">
              <w:rPr>
                <w:bCs/>
              </w:rPr>
              <w:t xml:space="preserve"> (AH-7921), 3,4-methylendioxypyrovaleronu (MDPV) a 2-(3-</w:t>
            </w:r>
            <w:proofErr w:type="gramStart"/>
            <w:r w:rsidRPr="00FB3386">
              <w:rPr>
                <w:bCs/>
              </w:rPr>
              <w:t>methoxyfenyl)-</w:t>
            </w:r>
            <w:proofErr w:type="gramEnd"/>
            <w:r w:rsidRPr="00FB3386">
              <w:rPr>
                <w:bCs/>
              </w:rPr>
              <w:t>2-(</w:t>
            </w:r>
            <w:proofErr w:type="spellStart"/>
            <w:r w:rsidRPr="00FB3386">
              <w:rPr>
                <w:bCs/>
              </w:rPr>
              <w:t>ethylamino</w:t>
            </w:r>
            <w:proofErr w:type="spellEnd"/>
            <w:r w:rsidRPr="00FB3386">
              <w:rPr>
                <w:bCs/>
              </w:rPr>
              <w:t>)cyklohexanonu (</w:t>
            </w:r>
            <w:proofErr w:type="spellStart"/>
            <w:r w:rsidRPr="00FB3386">
              <w:rPr>
                <w:bCs/>
              </w:rPr>
              <w:t>methoxetaminu</w:t>
            </w:r>
            <w:proofErr w:type="spellEnd"/>
            <w:r w:rsidRPr="00FB3386">
              <w:rPr>
                <w:bCs/>
              </w:rPr>
              <w:t>) kontrolním opatřením</w:t>
            </w:r>
          </w:p>
        </w:tc>
      </w:tr>
      <w:tr w:rsidR="0046176A" w:rsidRPr="00761B50" w14:paraId="62984A12" w14:textId="77777777" w:rsidTr="008A271A">
        <w:trPr>
          <w:cantSplit/>
        </w:trPr>
        <w:tc>
          <w:tcPr>
            <w:tcW w:w="683" w:type="dxa"/>
          </w:tcPr>
          <w:p w14:paraId="42390A2A" w14:textId="77777777" w:rsidR="0046176A" w:rsidRPr="00761B50" w:rsidRDefault="0046176A" w:rsidP="0046176A">
            <w:pPr>
              <w:pStyle w:val="Odstavecseseznamem"/>
              <w:numPr>
                <w:ilvl w:val="0"/>
                <w:numId w:val="6"/>
              </w:numPr>
              <w:spacing w:before="120"/>
              <w:ind w:left="0" w:right="43" w:firstLine="0"/>
              <w:contextualSpacing w:val="0"/>
              <w:jc w:val="center"/>
            </w:pPr>
          </w:p>
        </w:tc>
        <w:tc>
          <w:tcPr>
            <w:tcW w:w="1982" w:type="dxa"/>
          </w:tcPr>
          <w:p w14:paraId="2147B9B0" w14:textId="24535242" w:rsidR="0046176A" w:rsidRPr="00527873" w:rsidRDefault="0046176A" w:rsidP="0046176A">
            <w:pPr>
              <w:spacing w:before="120"/>
              <w:jc w:val="center"/>
            </w:pPr>
            <w:r w:rsidRPr="00467BD2">
              <w:t>32015D1876</w:t>
            </w:r>
          </w:p>
        </w:tc>
        <w:tc>
          <w:tcPr>
            <w:tcW w:w="11580" w:type="dxa"/>
          </w:tcPr>
          <w:p w14:paraId="57AB52E7" w14:textId="3BF205EA" w:rsidR="0046176A" w:rsidRPr="008175A4" w:rsidRDefault="00E8528F" w:rsidP="0046176A">
            <w:pPr>
              <w:spacing w:before="120" w:after="120"/>
              <w:jc w:val="both"/>
              <w:rPr>
                <w:bCs/>
              </w:rPr>
            </w:pPr>
            <w:r w:rsidRPr="00E8528F">
              <w:rPr>
                <w:bCs/>
              </w:rPr>
              <w:t>Prováděcí rozhodnutí Rady (EU) 2015/1876 ze dne 8. října 2015 o podrobení 5-(2-</w:t>
            </w:r>
            <w:proofErr w:type="gramStart"/>
            <w:r w:rsidRPr="00E8528F">
              <w:rPr>
                <w:bCs/>
              </w:rPr>
              <w:t>aminopropyl)indolu</w:t>
            </w:r>
            <w:proofErr w:type="gramEnd"/>
            <w:r w:rsidRPr="00E8528F">
              <w:rPr>
                <w:bCs/>
              </w:rPr>
              <w:t xml:space="preserve"> kontrolním opatřením</w:t>
            </w:r>
          </w:p>
        </w:tc>
      </w:tr>
      <w:tr w:rsidR="0046176A" w:rsidRPr="00761B50" w14:paraId="48113E91" w14:textId="77777777" w:rsidTr="008A271A">
        <w:trPr>
          <w:cantSplit/>
        </w:trPr>
        <w:tc>
          <w:tcPr>
            <w:tcW w:w="683" w:type="dxa"/>
          </w:tcPr>
          <w:p w14:paraId="0A146E0B" w14:textId="77777777" w:rsidR="0046176A" w:rsidRPr="00761B50" w:rsidRDefault="0046176A" w:rsidP="0046176A">
            <w:pPr>
              <w:pStyle w:val="Odstavecseseznamem"/>
              <w:numPr>
                <w:ilvl w:val="0"/>
                <w:numId w:val="6"/>
              </w:numPr>
              <w:spacing w:before="120"/>
              <w:ind w:left="0" w:right="43" w:firstLine="0"/>
              <w:contextualSpacing w:val="0"/>
              <w:jc w:val="center"/>
            </w:pPr>
          </w:p>
        </w:tc>
        <w:tc>
          <w:tcPr>
            <w:tcW w:w="1982" w:type="dxa"/>
          </w:tcPr>
          <w:p w14:paraId="4CCE505F" w14:textId="2B877F0D" w:rsidR="0046176A" w:rsidRPr="00527873" w:rsidRDefault="0046176A" w:rsidP="0046176A">
            <w:pPr>
              <w:spacing w:before="120"/>
              <w:jc w:val="center"/>
            </w:pPr>
            <w:r w:rsidRPr="00FE0321">
              <w:t>32017D0369</w:t>
            </w:r>
          </w:p>
        </w:tc>
        <w:tc>
          <w:tcPr>
            <w:tcW w:w="11580" w:type="dxa"/>
          </w:tcPr>
          <w:p w14:paraId="21EE2514" w14:textId="6E9D8348" w:rsidR="0046176A" w:rsidRPr="008175A4" w:rsidRDefault="00381AA9" w:rsidP="0046176A">
            <w:pPr>
              <w:spacing w:before="120" w:after="120"/>
              <w:jc w:val="both"/>
              <w:rPr>
                <w:bCs/>
              </w:rPr>
            </w:pPr>
            <w:r w:rsidRPr="00381AA9">
              <w:rPr>
                <w:bCs/>
              </w:rPr>
              <w:t>Prováděcí rozhodnutí Rady (EU) 2017/369 ze dne 27. února 2017 o podrobení látky methyl-2-{[1-(</w:t>
            </w:r>
            <w:proofErr w:type="gramStart"/>
            <w:r w:rsidRPr="00381AA9">
              <w:rPr>
                <w:bCs/>
              </w:rPr>
              <w:t>cyklohexylmethyl)-1H</w:t>
            </w:r>
            <w:proofErr w:type="gramEnd"/>
            <w:r w:rsidRPr="00381AA9">
              <w:rPr>
                <w:bCs/>
              </w:rPr>
              <w:t>-indol-3-</w:t>
            </w:r>
            <w:proofErr w:type="gramStart"/>
            <w:r w:rsidRPr="00381AA9">
              <w:rPr>
                <w:bCs/>
              </w:rPr>
              <w:t>karbonyl]amino</w:t>
            </w:r>
            <w:proofErr w:type="gramEnd"/>
            <w:r w:rsidRPr="00381AA9">
              <w:rPr>
                <w:bCs/>
              </w:rPr>
              <w:t>}-</w:t>
            </w:r>
            <w:proofErr w:type="gramStart"/>
            <w:r w:rsidRPr="00381AA9">
              <w:rPr>
                <w:bCs/>
              </w:rPr>
              <w:t>3,3-dimethylbutanoát</w:t>
            </w:r>
            <w:proofErr w:type="gramEnd"/>
            <w:r w:rsidRPr="00381AA9">
              <w:rPr>
                <w:bCs/>
              </w:rPr>
              <w:t xml:space="preserve"> (MDMB-CHMICA) kontrolním opatřením</w:t>
            </w:r>
          </w:p>
        </w:tc>
      </w:tr>
      <w:tr w:rsidR="0046176A" w:rsidRPr="00761B50" w14:paraId="524B9089" w14:textId="77777777" w:rsidTr="008A271A">
        <w:trPr>
          <w:cantSplit/>
        </w:trPr>
        <w:tc>
          <w:tcPr>
            <w:tcW w:w="683" w:type="dxa"/>
          </w:tcPr>
          <w:p w14:paraId="47611CEA" w14:textId="77777777" w:rsidR="0046176A" w:rsidRPr="00761B50" w:rsidRDefault="0046176A" w:rsidP="0046176A">
            <w:pPr>
              <w:pStyle w:val="Odstavecseseznamem"/>
              <w:numPr>
                <w:ilvl w:val="0"/>
                <w:numId w:val="6"/>
              </w:numPr>
              <w:spacing w:before="120"/>
              <w:ind w:left="0" w:right="43" w:firstLine="0"/>
              <w:contextualSpacing w:val="0"/>
              <w:jc w:val="center"/>
            </w:pPr>
          </w:p>
        </w:tc>
        <w:tc>
          <w:tcPr>
            <w:tcW w:w="1982" w:type="dxa"/>
          </w:tcPr>
          <w:p w14:paraId="739F2468" w14:textId="0821DDBC" w:rsidR="0046176A" w:rsidRPr="00527873" w:rsidRDefault="0046176A" w:rsidP="0046176A">
            <w:pPr>
              <w:spacing w:before="120"/>
              <w:jc w:val="center"/>
            </w:pPr>
            <w:r w:rsidRPr="00FE0321">
              <w:t>32017D1774</w:t>
            </w:r>
          </w:p>
        </w:tc>
        <w:tc>
          <w:tcPr>
            <w:tcW w:w="11580" w:type="dxa"/>
          </w:tcPr>
          <w:p w14:paraId="3B449D19" w14:textId="14162BD9" w:rsidR="0046176A" w:rsidRPr="008175A4" w:rsidRDefault="00DC70A6" w:rsidP="0046176A">
            <w:pPr>
              <w:spacing w:before="120" w:after="120"/>
              <w:jc w:val="both"/>
              <w:rPr>
                <w:bCs/>
              </w:rPr>
            </w:pPr>
            <w:r w:rsidRPr="00DC70A6">
              <w:rPr>
                <w:bCs/>
              </w:rPr>
              <w:t>Prováděcí rozhodnutí Rady (EU) 2017/1774 ze dne 25. září 2017 o podrobení látky N-(</w:t>
            </w:r>
            <w:proofErr w:type="gramStart"/>
            <w:r w:rsidRPr="00DC70A6">
              <w:rPr>
                <w:bCs/>
              </w:rPr>
              <w:t>1-fenethylpiperidin</w:t>
            </w:r>
            <w:proofErr w:type="gramEnd"/>
            <w:r w:rsidRPr="00DC70A6">
              <w:rPr>
                <w:bCs/>
              </w:rPr>
              <w:t>-4-</w:t>
            </w:r>
            <w:proofErr w:type="gramStart"/>
            <w:r w:rsidRPr="00DC70A6">
              <w:rPr>
                <w:bCs/>
              </w:rPr>
              <w:t>yl)-</w:t>
            </w:r>
            <w:proofErr w:type="gramEnd"/>
            <w:r w:rsidRPr="00DC70A6">
              <w:rPr>
                <w:bCs/>
              </w:rPr>
              <w:t>N-</w:t>
            </w:r>
            <w:proofErr w:type="spellStart"/>
            <w:r w:rsidRPr="00DC70A6">
              <w:rPr>
                <w:bCs/>
              </w:rPr>
              <w:t>fenylakrylamid</w:t>
            </w:r>
            <w:proofErr w:type="spellEnd"/>
            <w:r w:rsidRPr="00DC70A6">
              <w:rPr>
                <w:bCs/>
              </w:rPr>
              <w:t xml:space="preserve"> (akryl-</w:t>
            </w:r>
            <w:proofErr w:type="spellStart"/>
            <w:r w:rsidRPr="00DC70A6">
              <w:rPr>
                <w:bCs/>
              </w:rPr>
              <w:t>fentanyl</w:t>
            </w:r>
            <w:proofErr w:type="spellEnd"/>
            <w:r w:rsidRPr="00DC70A6">
              <w:rPr>
                <w:bCs/>
              </w:rPr>
              <w:t>) kontrolním opatřením</w:t>
            </w:r>
          </w:p>
        </w:tc>
      </w:tr>
      <w:tr w:rsidR="0046176A" w:rsidRPr="00761B50" w14:paraId="2CE793AF" w14:textId="77777777" w:rsidTr="008A271A">
        <w:trPr>
          <w:cantSplit/>
        </w:trPr>
        <w:tc>
          <w:tcPr>
            <w:tcW w:w="683" w:type="dxa"/>
          </w:tcPr>
          <w:p w14:paraId="0FF646C4" w14:textId="77777777" w:rsidR="0046176A" w:rsidRPr="00761B50" w:rsidRDefault="0046176A" w:rsidP="0046176A">
            <w:pPr>
              <w:pStyle w:val="Odstavecseseznamem"/>
              <w:numPr>
                <w:ilvl w:val="0"/>
                <w:numId w:val="6"/>
              </w:numPr>
              <w:spacing w:before="120"/>
              <w:ind w:left="0" w:right="43" w:firstLine="0"/>
              <w:contextualSpacing w:val="0"/>
              <w:jc w:val="center"/>
            </w:pPr>
          </w:p>
        </w:tc>
        <w:tc>
          <w:tcPr>
            <w:tcW w:w="1982" w:type="dxa"/>
          </w:tcPr>
          <w:p w14:paraId="76058A31" w14:textId="164417C4" w:rsidR="0046176A" w:rsidRPr="00527873" w:rsidRDefault="0046176A" w:rsidP="0046176A">
            <w:pPr>
              <w:spacing w:before="120"/>
              <w:jc w:val="center"/>
            </w:pPr>
            <w:r w:rsidRPr="00FE0321">
              <w:t>32017D2170</w:t>
            </w:r>
          </w:p>
        </w:tc>
        <w:tc>
          <w:tcPr>
            <w:tcW w:w="11580" w:type="dxa"/>
          </w:tcPr>
          <w:p w14:paraId="4D937475" w14:textId="32E09808" w:rsidR="0046176A" w:rsidRPr="008175A4" w:rsidRDefault="003971C6" w:rsidP="0046176A">
            <w:pPr>
              <w:spacing w:before="120" w:after="120"/>
              <w:jc w:val="both"/>
              <w:rPr>
                <w:bCs/>
              </w:rPr>
            </w:pPr>
            <w:r w:rsidRPr="003971C6">
              <w:rPr>
                <w:bCs/>
              </w:rPr>
              <w:t>Prováděcí rozhodnutí Rady (EU) 2017/2170 ze dne 15. listopadu 2017 o podrobení N-fenyl-N-[1-(2-</w:t>
            </w:r>
            <w:proofErr w:type="gramStart"/>
            <w:r w:rsidRPr="003971C6">
              <w:rPr>
                <w:bCs/>
              </w:rPr>
              <w:t>fenylethyl)piperidin</w:t>
            </w:r>
            <w:proofErr w:type="gramEnd"/>
            <w:r w:rsidRPr="003971C6">
              <w:rPr>
                <w:bCs/>
              </w:rPr>
              <w:t>-4-</w:t>
            </w:r>
            <w:proofErr w:type="gramStart"/>
            <w:r w:rsidRPr="003971C6">
              <w:rPr>
                <w:bCs/>
              </w:rPr>
              <w:t>yl]furan</w:t>
            </w:r>
            <w:proofErr w:type="gramEnd"/>
            <w:r w:rsidRPr="003971C6">
              <w:rPr>
                <w:bCs/>
              </w:rPr>
              <w:t>-</w:t>
            </w:r>
            <w:proofErr w:type="gramStart"/>
            <w:r w:rsidRPr="003971C6">
              <w:rPr>
                <w:bCs/>
              </w:rPr>
              <w:t>2-karboxamid</w:t>
            </w:r>
            <w:proofErr w:type="gramEnd"/>
            <w:r w:rsidRPr="003971C6">
              <w:rPr>
                <w:bCs/>
              </w:rPr>
              <w:t xml:space="preserve"> (</w:t>
            </w:r>
            <w:proofErr w:type="spellStart"/>
            <w:r w:rsidRPr="003971C6">
              <w:rPr>
                <w:bCs/>
              </w:rPr>
              <w:t>furanylfentanylu</w:t>
            </w:r>
            <w:proofErr w:type="spellEnd"/>
            <w:r w:rsidRPr="003971C6">
              <w:rPr>
                <w:bCs/>
              </w:rPr>
              <w:t>) kontrolním opatřením</w:t>
            </w:r>
          </w:p>
        </w:tc>
      </w:tr>
      <w:tr w:rsidR="0046176A" w:rsidRPr="00761B50" w14:paraId="70499702" w14:textId="77777777" w:rsidTr="008A271A">
        <w:trPr>
          <w:cantSplit/>
        </w:trPr>
        <w:tc>
          <w:tcPr>
            <w:tcW w:w="683" w:type="dxa"/>
          </w:tcPr>
          <w:p w14:paraId="433C2439" w14:textId="77777777" w:rsidR="0046176A" w:rsidRPr="00761B50" w:rsidRDefault="0046176A" w:rsidP="0046176A">
            <w:pPr>
              <w:pStyle w:val="Odstavecseseznamem"/>
              <w:numPr>
                <w:ilvl w:val="0"/>
                <w:numId w:val="6"/>
              </w:numPr>
              <w:spacing w:before="120"/>
              <w:ind w:left="0" w:right="43" w:firstLine="0"/>
              <w:contextualSpacing w:val="0"/>
              <w:jc w:val="center"/>
            </w:pPr>
          </w:p>
        </w:tc>
        <w:tc>
          <w:tcPr>
            <w:tcW w:w="1982" w:type="dxa"/>
          </w:tcPr>
          <w:p w14:paraId="754679D1" w14:textId="4D5082F5" w:rsidR="0046176A" w:rsidRPr="00527873" w:rsidRDefault="0046176A" w:rsidP="0046176A">
            <w:pPr>
              <w:spacing w:before="120"/>
              <w:jc w:val="center"/>
            </w:pPr>
            <w:r w:rsidRPr="00986BAD">
              <w:t>32018D0747</w:t>
            </w:r>
          </w:p>
        </w:tc>
        <w:tc>
          <w:tcPr>
            <w:tcW w:w="11580" w:type="dxa"/>
          </w:tcPr>
          <w:p w14:paraId="2BBC4256" w14:textId="7B983AEE" w:rsidR="0046176A" w:rsidRPr="008175A4" w:rsidRDefault="00292682" w:rsidP="0046176A">
            <w:pPr>
              <w:spacing w:before="120" w:after="120"/>
              <w:jc w:val="both"/>
              <w:rPr>
                <w:bCs/>
              </w:rPr>
            </w:pPr>
            <w:r w:rsidRPr="00292682">
              <w:rPr>
                <w:bCs/>
              </w:rPr>
              <w:t>Prováděcí rozhodnutí Rady (EU) 2018/747 ze dne 14. května 2018 o podrobení nové psychoaktivní látky N-(1-amino-3,3-dimethyl-1-oxobutan-2-</w:t>
            </w:r>
            <w:proofErr w:type="gramStart"/>
            <w:r w:rsidRPr="00292682">
              <w:rPr>
                <w:bCs/>
              </w:rPr>
              <w:t>yl)-</w:t>
            </w:r>
            <w:proofErr w:type="gramEnd"/>
            <w:r w:rsidRPr="00292682">
              <w:rPr>
                <w:bCs/>
              </w:rPr>
              <w:t>1-(</w:t>
            </w:r>
            <w:proofErr w:type="gramStart"/>
            <w:r w:rsidRPr="00292682">
              <w:rPr>
                <w:bCs/>
              </w:rPr>
              <w:t>cyklohexylmethyl)-1H</w:t>
            </w:r>
            <w:proofErr w:type="gramEnd"/>
            <w:r w:rsidRPr="00292682">
              <w:rPr>
                <w:bCs/>
              </w:rPr>
              <w:t>-indazol-</w:t>
            </w:r>
            <w:proofErr w:type="gramStart"/>
            <w:r w:rsidRPr="00292682">
              <w:rPr>
                <w:bCs/>
              </w:rPr>
              <w:t>3-karboxamid</w:t>
            </w:r>
            <w:proofErr w:type="gramEnd"/>
            <w:r w:rsidRPr="00292682">
              <w:rPr>
                <w:bCs/>
              </w:rPr>
              <w:t xml:space="preserve"> (ADB-CHMINACA) kontrolním opatřením</w:t>
            </w:r>
          </w:p>
        </w:tc>
      </w:tr>
      <w:tr w:rsidR="0046176A" w:rsidRPr="00761B50" w14:paraId="37D981BF" w14:textId="77777777" w:rsidTr="008A271A">
        <w:trPr>
          <w:cantSplit/>
        </w:trPr>
        <w:tc>
          <w:tcPr>
            <w:tcW w:w="683" w:type="dxa"/>
          </w:tcPr>
          <w:p w14:paraId="21F0FBB2" w14:textId="77777777" w:rsidR="0046176A" w:rsidRPr="00761B50" w:rsidRDefault="0046176A" w:rsidP="0046176A">
            <w:pPr>
              <w:pStyle w:val="Odstavecseseznamem"/>
              <w:numPr>
                <w:ilvl w:val="0"/>
                <w:numId w:val="6"/>
              </w:numPr>
              <w:spacing w:before="120"/>
              <w:ind w:left="0" w:right="43" w:firstLine="0"/>
              <w:contextualSpacing w:val="0"/>
              <w:jc w:val="center"/>
            </w:pPr>
          </w:p>
        </w:tc>
        <w:tc>
          <w:tcPr>
            <w:tcW w:w="1982" w:type="dxa"/>
          </w:tcPr>
          <w:p w14:paraId="34F4A3F9" w14:textId="24BCD928" w:rsidR="0046176A" w:rsidRPr="00527873" w:rsidRDefault="0046176A" w:rsidP="0046176A">
            <w:pPr>
              <w:spacing w:before="120"/>
              <w:jc w:val="center"/>
            </w:pPr>
            <w:r w:rsidRPr="00986BAD">
              <w:t>32018D0748</w:t>
            </w:r>
          </w:p>
        </w:tc>
        <w:tc>
          <w:tcPr>
            <w:tcW w:w="11580" w:type="dxa"/>
          </w:tcPr>
          <w:p w14:paraId="284345CD" w14:textId="4ACCDF3A" w:rsidR="0046176A" w:rsidRPr="008175A4" w:rsidRDefault="009A0333" w:rsidP="0046176A">
            <w:pPr>
              <w:spacing w:before="120" w:after="120"/>
              <w:jc w:val="both"/>
              <w:rPr>
                <w:bCs/>
              </w:rPr>
            </w:pPr>
            <w:r w:rsidRPr="009A0333">
              <w:rPr>
                <w:bCs/>
              </w:rPr>
              <w:t>Prováděcí rozhodnutí Rady (EU) 2018/748 ze dne 14. května 2018 o podrobení nové psychoaktivní látky 1-(4-</w:t>
            </w:r>
            <w:proofErr w:type="gramStart"/>
            <w:r w:rsidRPr="009A0333">
              <w:rPr>
                <w:bCs/>
              </w:rPr>
              <w:t>kyanobutyl)-</w:t>
            </w:r>
            <w:proofErr w:type="gramEnd"/>
            <w:r w:rsidRPr="009A0333">
              <w:rPr>
                <w:bCs/>
              </w:rPr>
              <w:t>N-(2-fenylpropan-2-</w:t>
            </w:r>
            <w:proofErr w:type="gramStart"/>
            <w:r w:rsidRPr="009A0333">
              <w:rPr>
                <w:bCs/>
              </w:rPr>
              <w:t>yl)-1H</w:t>
            </w:r>
            <w:proofErr w:type="gramEnd"/>
            <w:r w:rsidRPr="009A0333">
              <w:rPr>
                <w:bCs/>
              </w:rPr>
              <w:t>-indazol-</w:t>
            </w:r>
            <w:proofErr w:type="gramStart"/>
            <w:r w:rsidRPr="009A0333">
              <w:rPr>
                <w:bCs/>
              </w:rPr>
              <w:t>3-karboxamid</w:t>
            </w:r>
            <w:proofErr w:type="gramEnd"/>
            <w:r w:rsidRPr="009A0333">
              <w:rPr>
                <w:bCs/>
              </w:rPr>
              <w:t xml:space="preserve"> (CUMYL-4CN-BINACA) kontrolním opatřením</w:t>
            </w:r>
          </w:p>
        </w:tc>
      </w:tr>
      <w:tr w:rsidR="0046176A" w:rsidRPr="00761B50" w14:paraId="34C1A56C" w14:textId="77777777" w:rsidTr="008A271A">
        <w:trPr>
          <w:cantSplit/>
        </w:trPr>
        <w:tc>
          <w:tcPr>
            <w:tcW w:w="683" w:type="dxa"/>
          </w:tcPr>
          <w:p w14:paraId="423EEDB3" w14:textId="77777777" w:rsidR="0046176A" w:rsidRPr="00761B50" w:rsidRDefault="0046176A" w:rsidP="0046176A">
            <w:pPr>
              <w:pStyle w:val="Odstavecseseznamem"/>
              <w:numPr>
                <w:ilvl w:val="0"/>
                <w:numId w:val="6"/>
              </w:numPr>
              <w:spacing w:before="120"/>
              <w:ind w:left="0" w:right="43" w:firstLine="0"/>
              <w:contextualSpacing w:val="0"/>
              <w:jc w:val="center"/>
            </w:pPr>
          </w:p>
        </w:tc>
        <w:tc>
          <w:tcPr>
            <w:tcW w:w="1982" w:type="dxa"/>
          </w:tcPr>
          <w:p w14:paraId="0331CFFC" w14:textId="7BE39970" w:rsidR="0046176A" w:rsidRPr="00527873" w:rsidRDefault="0046176A" w:rsidP="0046176A">
            <w:pPr>
              <w:spacing w:before="120"/>
              <w:jc w:val="center"/>
            </w:pPr>
            <w:r w:rsidRPr="00986BAD">
              <w:t>32018D1463</w:t>
            </w:r>
          </w:p>
        </w:tc>
        <w:tc>
          <w:tcPr>
            <w:tcW w:w="11580" w:type="dxa"/>
          </w:tcPr>
          <w:p w14:paraId="2904B5DD" w14:textId="0909FC3C" w:rsidR="0046176A" w:rsidRPr="008175A4" w:rsidRDefault="00D6034A" w:rsidP="0046176A">
            <w:pPr>
              <w:spacing w:before="120" w:after="120"/>
              <w:jc w:val="both"/>
              <w:rPr>
                <w:bCs/>
              </w:rPr>
            </w:pPr>
            <w:r w:rsidRPr="00D6034A">
              <w:rPr>
                <w:bCs/>
              </w:rPr>
              <w:t>Prováděcí rozhodnutí Rady (EU) 2018/1463 ze dne 28. září 2018 o podrobení nových psychoaktivních látek N-fenyl-N-[1-(2-</w:t>
            </w:r>
            <w:proofErr w:type="gramStart"/>
            <w:r w:rsidRPr="00D6034A">
              <w:rPr>
                <w:bCs/>
              </w:rPr>
              <w:t>fenylethyl)piperidin</w:t>
            </w:r>
            <w:proofErr w:type="gramEnd"/>
            <w:r w:rsidRPr="00D6034A">
              <w:rPr>
                <w:bCs/>
              </w:rPr>
              <w:t>-4-</w:t>
            </w:r>
            <w:proofErr w:type="gramStart"/>
            <w:r w:rsidRPr="00D6034A">
              <w:rPr>
                <w:bCs/>
              </w:rPr>
              <w:t>yl]</w:t>
            </w:r>
            <w:proofErr w:type="spellStart"/>
            <w:r w:rsidRPr="00D6034A">
              <w:rPr>
                <w:bCs/>
              </w:rPr>
              <w:t>cyklopropankarboxamid</w:t>
            </w:r>
            <w:proofErr w:type="spellEnd"/>
            <w:proofErr w:type="gramEnd"/>
            <w:r w:rsidRPr="00D6034A">
              <w:rPr>
                <w:bCs/>
              </w:rPr>
              <w:t xml:space="preserve"> (</w:t>
            </w:r>
            <w:proofErr w:type="spellStart"/>
            <w:r w:rsidRPr="00D6034A">
              <w:rPr>
                <w:bCs/>
              </w:rPr>
              <w:t>cyklopropylfentanyl</w:t>
            </w:r>
            <w:proofErr w:type="spellEnd"/>
            <w:r w:rsidRPr="00D6034A">
              <w:rPr>
                <w:bCs/>
              </w:rPr>
              <w:t xml:space="preserve">) a </w:t>
            </w:r>
            <w:proofErr w:type="gramStart"/>
            <w:r w:rsidRPr="00D6034A">
              <w:rPr>
                <w:bCs/>
              </w:rPr>
              <w:t>2-methoxy</w:t>
            </w:r>
            <w:proofErr w:type="gramEnd"/>
            <w:r w:rsidRPr="00D6034A">
              <w:rPr>
                <w:bCs/>
              </w:rPr>
              <w:t>-N-fenyl-N-[1-(2-</w:t>
            </w:r>
            <w:proofErr w:type="gramStart"/>
            <w:r w:rsidRPr="00D6034A">
              <w:rPr>
                <w:bCs/>
              </w:rPr>
              <w:t>fenylethyl)piperidin</w:t>
            </w:r>
            <w:proofErr w:type="gramEnd"/>
            <w:r w:rsidRPr="00D6034A">
              <w:rPr>
                <w:bCs/>
              </w:rPr>
              <w:t>-4-</w:t>
            </w:r>
            <w:proofErr w:type="gramStart"/>
            <w:r w:rsidRPr="00D6034A">
              <w:rPr>
                <w:bCs/>
              </w:rPr>
              <w:t>yl]acetamid</w:t>
            </w:r>
            <w:proofErr w:type="gramEnd"/>
            <w:r w:rsidRPr="00D6034A">
              <w:rPr>
                <w:bCs/>
              </w:rPr>
              <w:t xml:space="preserve"> (</w:t>
            </w:r>
            <w:proofErr w:type="spellStart"/>
            <w:r w:rsidRPr="00D6034A">
              <w:rPr>
                <w:bCs/>
              </w:rPr>
              <w:t>methoxyacetylfentanyl</w:t>
            </w:r>
            <w:proofErr w:type="spellEnd"/>
            <w:r w:rsidRPr="00D6034A">
              <w:rPr>
                <w:bCs/>
              </w:rPr>
              <w:t>) kontrolním opatřením</w:t>
            </w:r>
          </w:p>
        </w:tc>
      </w:tr>
      <w:tr w:rsidR="0046176A" w:rsidRPr="00761B50" w14:paraId="22C2C57E" w14:textId="77777777" w:rsidTr="008A271A">
        <w:trPr>
          <w:cantSplit/>
        </w:trPr>
        <w:tc>
          <w:tcPr>
            <w:tcW w:w="683" w:type="dxa"/>
          </w:tcPr>
          <w:p w14:paraId="7D3F3E06" w14:textId="77777777" w:rsidR="0046176A" w:rsidRPr="00761B50" w:rsidRDefault="0046176A" w:rsidP="0046176A">
            <w:pPr>
              <w:pStyle w:val="Odstavecseseznamem"/>
              <w:numPr>
                <w:ilvl w:val="0"/>
                <w:numId w:val="6"/>
              </w:numPr>
              <w:spacing w:before="120"/>
              <w:ind w:left="0" w:right="43" w:firstLine="0"/>
              <w:contextualSpacing w:val="0"/>
              <w:jc w:val="center"/>
            </w:pPr>
          </w:p>
        </w:tc>
        <w:tc>
          <w:tcPr>
            <w:tcW w:w="1982" w:type="dxa"/>
          </w:tcPr>
          <w:p w14:paraId="7E3B6184" w14:textId="65824995" w:rsidR="0046176A" w:rsidRPr="00527873" w:rsidRDefault="0046176A" w:rsidP="0046176A">
            <w:pPr>
              <w:spacing w:before="120"/>
              <w:jc w:val="center"/>
            </w:pPr>
            <w:r w:rsidRPr="00342022">
              <w:t>32020L1687</w:t>
            </w:r>
          </w:p>
        </w:tc>
        <w:tc>
          <w:tcPr>
            <w:tcW w:w="11580" w:type="dxa"/>
          </w:tcPr>
          <w:p w14:paraId="4718F02D" w14:textId="6929FEF3" w:rsidR="0046176A" w:rsidRPr="008175A4" w:rsidRDefault="00E54CA8" w:rsidP="0046176A">
            <w:pPr>
              <w:spacing w:before="120" w:after="120"/>
              <w:jc w:val="both"/>
              <w:rPr>
                <w:bCs/>
              </w:rPr>
            </w:pPr>
            <w:r w:rsidRPr="00E54CA8">
              <w:rPr>
                <w:bCs/>
              </w:rPr>
              <w:t xml:space="preserve">Směrnice Komise v přenesené pravomoci (EU) 2020/1687 ze dne 2. září 2020, kterou se mění příloha rámcového rozhodnutí Rady 2004/757/SVV, pokud jde o zahrnutí nové psychoaktivní látky </w:t>
            </w:r>
            <w:proofErr w:type="gramStart"/>
            <w:r w:rsidRPr="00E54CA8">
              <w:rPr>
                <w:bCs/>
              </w:rPr>
              <w:t>N,N</w:t>
            </w:r>
            <w:proofErr w:type="gramEnd"/>
            <w:r w:rsidRPr="00E54CA8">
              <w:rPr>
                <w:bCs/>
              </w:rPr>
              <w:t>-diethyl-2-[[4-(1-</w:t>
            </w:r>
            <w:proofErr w:type="gramStart"/>
            <w:r w:rsidRPr="00E54CA8">
              <w:rPr>
                <w:bCs/>
              </w:rPr>
              <w:t>methylethoxy)fenyl</w:t>
            </w:r>
            <w:proofErr w:type="gramEnd"/>
            <w:r w:rsidRPr="00E54CA8">
              <w:rPr>
                <w:bCs/>
              </w:rPr>
              <w:t>]</w:t>
            </w:r>
            <w:proofErr w:type="gramStart"/>
            <w:r w:rsidRPr="00E54CA8">
              <w:rPr>
                <w:bCs/>
              </w:rPr>
              <w:t>methyl]-</w:t>
            </w:r>
            <w:proofErr w:type="gramEnd"/>
            <w:r w:rsidRPr="00E54CA8">
              <w:rPr>
                <w:bCs/>
              </w:rPr>
              <w:t>5-nitro-</w:t>
            </w:r>
            <w:proofErr w:type="gramStart"/>
            <w:r w:rsidRPr="00E54CA8">
              <w:rPr>
                <w:bCs/>
              </w:rPr>
              <w:t>1H</w:t>
            </w:r>
            <w:proofErr w:type="gramEnd"/>
            <w:r w:rsidRPr="00E54CA8">
              <w:rPr>
                <w:bCs/>
              </w:rPr>
              <w:t>-benzimidazol-1-ethanamin (</w:t>
            </w:r>
            <w:proofErr w:type="spellStart"/>
            <w:r w:rsidRPr="00E54CA8">
              <w:rPr>
                <w:bCs/>
              </w:rPr>
              <w:t>isotonitazen</w:t>
            </w:r>
            <w:proofErr w:type="spellEnd"/>
            <w:r w:rsidRPr="00E54CA8">
              <w:rPr>
                <w:bCs/>
              </w:rPr>
              <w:t>) do definice drogy</w:t>
            </w:r>
          </w:p>
        </w:tc>
      </w:tr>
      <w:tr w:rsidR="0046176A" w:rsidRPr="00761B50" w14:paraId="77C38200" w14:textId="77777777" w:rsidTr="008A271A">
        <w:trPr>
          <w:cantSplit/>
        </w:trPr>
        <w:tc>
          <w:tcPr>
            <w:tcW w:w="683" w:type="dxa"/>
          </w:tcPr>
          <w:p w14:paraId="0F46C49B" w14:textId="77777777" w:rsidR="0046176A" w:rsidRPr="00761B50" w:rsidRDefault="0046176A" w:rsidP="0046176A">
            <w:pPr>
              <w:pStyle w:val="Odstavecseseznamem"/>
              <w:numPr>
                <w:ilvl w:val="0"/>
                <w:numId w:val="6"/>
              </w:numPr>
              <w:spacing w:before="120"/>
              <w:ind w:left="0" w:right="43" w:firstLine="0"/>
              <w:contextualSpacing w:val="0"/>
              <w:jc w:val="center"/>
            </w:pPr>
          </w:p>
        </w:tc>
        <w:tc>
          <w:tcPr>
            <w:tcW w:w="1982" w:type="dxa"/>
          </w:tcPr>
          <w:p w14:paraId="28F120E3" w14:textId="524DC88C" w:rsidR="0046176A" w:rsidRPr="00527873" w:rsidRDefault="0046176A" w:rsidP="0046176A">
            <w:pPr>
              <w:spacing w:before="120"/>
              <w:jc w:val="center"/>
            </w:pPr>
            <w:r w:rsidRPr="00342022">
              <w:t>32019L0369</w:t>
            </w:r>
          </w:p>
        </w:tc>
        <w:tc>
          <w:tcPr>
            <w:tcW w:w="11580" w:type="dxa"/>
          </w:tcPr>
          <w:p w14:paraId="45876F3E" w14:textId="070C0C5F" w:rsidR="0046176A" w:rsidRPr="008175A4" w:rsidRDefault="003917E3" w:rsidP="0046176A">
            <w:pPr>
              <w:spacing w:before="120" w:after="120"/>
              <w:jc w:val="both"/>
              <w:rPr>
                <w:bCs/>
              </w:rPr>
            </w:pPr>
            <w:r w:rsidRPr="003917E3">
              <w:rPr>
                <w:bCs/>
              </w:rPr>
              <w:t>Směrnice Komise v přenesené pravomoci (EU) 2019/369 ze dne 13. prosince 2018, kterou se mění příloha rámcového rozhodnutí Rady 2004/757/SVV, pokud jde o zahrnutí nových psychoaktivních látek do definice drogy</w:t>
            </w:r>
          </w:p>
        </w:tc>
      </w:tr>
      <w:tr w:rsidR="0046176A" w:rsidRPr="00761B50" w14:paraId="23470002" w14:textId="77777777" w:rsidTr="008A271A">
        <w:trPr>
          <w:cantSplit/>
        </w:trPr>
        <w:tc>
          <w:tcPr>
            <w:tcW w:w="683" w:type="dxa"/>
          </w:tcPr>
          <w:p w14:paraId="0B46A306" w14:textId="77777777" w:rsidR="0046176A" w:rsidRPr="00761B50" w:rsidRDefault="0046176A" w:rsidP="0046176A">
            <w:pPr>
              <w:pStyle w:val="Odstavecseseznamem"/>
              <w:numPr>
                <w:ilvl w:val="0"/>
                <w:numId w:val="6"/>
              </w:numPr>
              <w:spacing w:before="120"/>
              <w:ind w:left="0" w:right="43" w:firstLine="0"/>
              <w:contextualSpacing w:val="0"/>
              <w:jc w:val="center"/>
            </w:pPr>
          </w:p>
        </w:tc>
        <w:tc>
          <w:tcPr>
            <w:tcW w:w="1982" w:type="dxa"/>
          </w:tcPr>
          <w:p w14:paraId="2FE8DEE5" w14:textId="0D138086" w:rsidR="0046176A" w:rsidRPr="00527873" w:rsidRDefault="0046176A" w:rsidP="0046176A">
            <w:pPr>
              <w:spacing w:before="120"/>
              <w:jc w:val="center"/>
            </w:pPr>
            <w:r w:rsidRPr="00617C1B">
              <w:t>32021L0802</w:t>
            </w:r>
          </w:p>
        </w:tc>
        <w:tc>
          <w:tcPr>
            <w:tcW w:w="11580" w:type="dxa"/>
          </w:tcPr>
          <w:p w14:paraId="13BBB622" w14:textId="09D11724" w:rsidR="0046176A" w:rsidRPr="008175A4" w:rsidRDefault="00AA33B6" w:rsidP="0046176A">
            <w:pPr>
              <w:spacing w:before="120" w:after="120"/>
              <w:jc w:val="both"/>
              <w:rPr>
                <w:bCs/>
              </w:rPr>
            </w:pPr>
            <w:r w:rsidRPr="00AA33B6">
              <w:rPr>
                <w:bCs/>
              </w:rPr>
              <w:t>Směrnice komise v přenesené pravomoci (EU) 2021/802 ze dne 12. března 2021, kterou se mění příloha rámcového rozhodnutí Rady 2004/757/SVV, pokud jde o zahrnutí nových psychoaktivních látek methyl 3,3-dimethyl-2-{[1-(pent-</w:t>
            </w:r>
            <w:proofErr w:type="gramStart"/>
            <w:r w:rsidRPr="00AA33B6">
              <w:rPr>
                <w:bCs/>
              </w:rPr>
              <w:t>4-en</w:t>
            </w:r>
            <w:proofErr w:type="gramEnd"/>
            <w:r w:rsidRPr="00AA33B6">
              <w:rPr>
                <w:bCs/>
              </w:rPr>
              <w:t>-1-</w:t>
            </w:r>
            <w:proofErr w:type="gramStart"/>
            <w:r w:rsidRPr="00AA33B6">
              <w:rPr>
                <w:bCs/>
              </w:rPr>
              <w:t>yl)-1H- indazol</w:t>
            </w:r>
            <w:proofErr w:type="gramEnd"/>
            <w:r w:rsidRPr="00AA33B6">
              <w:rPr>
                <w:bCs/>
              </w:rPr>
              <w:t>-3-</w:t>
            </w:r>
            <w:proofErr w:type="gramStart"/>
            <w:r w:rsidRPr="00AA33B6">
              <w:rPr>
                <w:bCs/>
              </w:rPr>
              <w:t>karbonyl]</w:t>
            </w:r>
            <w:proofErr w:type="spellStart"/>
            <w:r w:rsidRPr="00AA33B6">
              <w:rPr>
                <w:bCs/>
              </w:rPr>
              <w:t>amino</w:t>
            </w:r>
            <w:proofErr w:type="spellEnd"/>
            <w:proofErr w:type="gramEnd"/>
            <w:r w:rsidRPr="00AA33B6">
              <w:rPr>
                <w:bCs/>
              </w:rPr>
              <w:t xml:space="preserve">} </w:t>
            </w:r>
            <w:proofErr w:type="spellStart"/>
            <w:r w:rsidRPr="00AA33B6">
              <w:rPr>
                <w:bCs/>
              </w:rPr>
              <w:t>butanoát</w:t>
            </w:r>
            <w:proofErr w:type="spellEnd"/>
            <w:r w:rsidRPr="00AA33B6">
              <w:rPr>
                <w:bCs/>
              </w:rPr>
              <w:t xml:space="preserve"> (MDMB-4en-PINACA) a methyl-2</w:t>
            </w:r>
            <w:proofErr w:type="gramStart"/>
            <w:r w:rsidRPr="00AA33B6">
              <w:rPr>
                <w:bCs/>
              </w:rPr>
              <w:t>-{</w:t>
            </w:r>
            <w:proofErr w:type="gramEnd"/>
            <w:r w:rsidRPr="00AA33B6">
              <w:rPr>
                <w:bCs/>
              </w:rPr>
              <w:t>[1-(4-</w:t>
            </w:r>
            <w:proofErr w:type="gramStart"/>
            <w:r w:rsidRPr="00AA33B6">
              <w:rPr>
                <w:bCs/>
              </w:rPr>
              <w:t>fluor- butyl</w:t>
            </w:r>
            <w:proofErr w:type="gramEnd"/>
            <w:r w:rsidRPr="00AA33B6">
              <w:rPr>
                <w:bCs/>
              </w:rPr>
              <w:t>) -</w:t>
            </w:r>
            <w:proofErr w:type="gramStart"/>
            <w:r w:rsidRPr="00AA33B6">
              <w:rPr>
                <w:bCs/>
              </w:rPr>
              <w:t>1H</w:t>
            </w:r>
            <w:proofErr w:type="gramEnd"/>
            <w:r w:rsidRPr="00AA33B6">
              <w:rPr>
                <w:bCs/>
              </w:rPr>
              <w:t>-indol-</w:t>
            </w:r>
            <w:proofErr w:type="gramStart"/>
            <w:r w:rsidRPr="00AA33B6">
              <w:rPr>
                <w:bCs/>
              </w:rPr>
              <w:t>3-karbonyl</w:t>
            </w:r>
            <w:proofErr w:type="gramEnd"/>
            <w:r w:rsidRPr="00AA33B6">
              <w:rPr>
                <w:bCs/>
              </w:rPr>
              <w:t xml:space="preserve">] </w:t>
            </w:r>
            <w:proofErr w:type="spellStart"/>
            <w:proofErr w:type="gramStart"/>
            <w:r w:rsidRPr="00AA33B6">
              <w:rPr>
                <w:bCs/>
              </w:rPr>
              <w:t>amino</w:t>
            </w:r>
            <w:proofErr w:type="spellEnd"/>
            <w:r w:rsidRPr="00AA33B6">
              <w:rPr>
                <w:bCs/>
              </w:rPr>
              <w:t>}-3,3-dimethylbutanoát</w:t>
            </w:r>
            <w:proofErr w:type="gramEnd"/>
            <w:r w:rsidRPr="00AA33B6">
              <w:rPr>
                <w:bCs/>
              </w:rPr>
              <w:t xml:space="preserve"> (</w:t>
            </w:r>
            <w:proofErr w:type="gramStart"/>
            <w:r w:rsidRPr="00AA33B6">
              <w:rPr>
                <w:bCs/>
              </w:rPr>
              <w:t>4F</w:t>
            </w:r>
            <w:proofErr w:type="gramEnd"/>
            <w:r w:rsidRPr="00AA33B6">
              <w:rPr>
                <w:bCs/>
              </w:rPr>
              <w:t>-MDMB-BICA) do definice drogy</w:t>
            </w:r>
          </w:p>
        </w:tc>
      </w:tr>
      <w:tr w:rsidR="0046176A" w:rsidRPr="00761B50" w14:paraId="52F6E09C" w14:textId="77777777" w:rsidTr="008A271A">
        <w:trPr>
          <w:cantSplit/>
        </w:trPr>
        <w:tc>
          <w:tcPr>
            <w:tcW w:w="683" w:type="dxa"/>
          </w:tcPr>
          <w:p w14:paraId="23C965F2" w14:textId="77777777" w:rsidR="0046176A" w:rsidRPr="00761B50" w:rsidRDefault="0046176A" w:rsidP="0046176A">
            <w:pPr>
              <w:pStyle w:val="Odstavecseseznamem"/>
              <w:numPr>
                <w:ilvl w:val="0"/>
                <w:numId w:val="6"/>
              </w:numPr>
              <w:spacing w:before="120"/>
              <w:ind w:left="0" w:right="43" w:firstLine="0"/>
              <w:contextualSpacing w:val="0"/>
              <w:jc w:val="center"/>
            </w:pPr>
          </w:p>
        </w:tc>
        <w:tc>
          <w:tcPr>
            <w:tcW w:w="1982" w:type="dxa"/>
          </w:tcPr>
          <w:p w14:paraId="0058C458" w14:textId="40364A1B" w:rsidR="0046176A" w:rsidRPr="00527873" w:rsidRDefault="0046176A" w:rsidP="0046176A">
            <w:pPr>
              <w:spacing w:before="120"/>
              <w:jc w:val="center"/>
            </w:pPr>
            <w:r w:rsidRPr="00617C1B">
              <w:t>32022L1326</w:t>
            </w:r>
          </w:p>
        </w:tc>
        <w:tc>
          <w:tcPr>
            <w:tcW w:w="11580" w:type="dxa"/>
          </w:tcPr>
          <w:p w14:paraId="78CBEBF0" w14:textId="77777777" w:rsidR="009D2045" w:rsidRPr="009D2045" w:rsidRDefault="009D2045" w:rsidP="009D2045">
            <w:pPr>
              <w:spacing w:before="120" w:after="120"/>
              <w:jc w:val="both"/>
              <w:rPr>
                <w:bCs/>
              </w:rPr>
            </w:pPr>
            <w:r w:rsidRPr="009D2045">
              <w:rPr>
                <w:bCs/>
              </w:rPr>
              <w:t>Směrnice komise v přenesené pravomoci (EU) 2022/1326 ze dne 18. března 2022, kterou se mění příloha rámcového rozhodnutí Rady 2004/757/SVV, pokud jde o zahrnutí nových psychoaktivních látek 2-(</w:t>
            </w:r>
            <w:proofErr w:type="spellStart"/>
            <w:proofErr w:type="gramStart"/>
            <w:r w:rsidRPr="009D2045">
              <w:rPr>
                <w:bCs/>
              </w:rPr>
              <w:t>methylamino</w:t>
            </w:r>
            <w:proofErr w:type="spellEnd"/>
            <w:r w:rsidRPr="009D2045">
              <w:rPr>
                <w:bCs/>
              </w:rPr>
              <w:t>)-</w:t>
            </w:r>
            <w:proofErr w:type="gramEnd"/>
            <w:r w:rsidRPr="009D2045">
              <w:rPr>
                <w:bCs/>
              </w:rPr>
              <w:t>1-(3-</w:t>
            </w:r>
            <w:proofErr w:type="gramStart"/>
            <w:r w:rsidRPr="009D2045">
              <w:rPr>
                <w:bCs/>
              </w:rPr>
              <w:t>methylfenyl)propan</w:t>
            </w:r>
            <w:proofErr w:type="gramEnd"/>
            <w:r w:rsidRPr="009D2045">
              <w:rPr>
                <w:bCs/>
              </w:rPr>
              <w:t>-</w:t>
            </w:r>
            <w:proofErr w:type="gramStart"/>
            <w:r w:rsidRPr="009D2045">
              <w:rPr>
                <w:bCs/>
              </w:rPr>
              <w:t>1-on</w:t>
            </w:r>
            <w:proofErr w:type="gramEnd"/>
            <w:r w:rsidRPr="009D2045">
              <w:rPr>
                <w:bCs/>
              </w:rPr>
              <w:t xml:space="preserve"> (3-MMC) a 1-(3-</w:t>
            </w:r>
            <w:proofErr w:type="gramStart"/>
            <w:r w:rsidRPr="009D2045">
              <w:rPr>
                <w:bCs/>
              </w:rPr>
              <w:t>chlorfenyl)-</w:t>
            </w:r>
            <w:proofErr w:type="gramEnd"/>
            <w:r w:rsidRPr="009D2045">
              <w:rPr>
                <w:bCs/>
              </w:rPr>
              <w:t>2-(</w:t>
            </w:r>
            <w:proofErr w:type="spellStart"/>
            <w:proofErr w:type="gramStart"/>
            <w:r w:rsidRPr="009D2045">
              <w:rPr>
                <w:bCs/>
              </w:rPr>
              <w:t>methylamino</w:t>
            </w:r>
            <w:proofErr w:type="spellEnd"/>
            <w:r w:rsidRPr="009D2045">
              <w:rPr>
                <w:bCs/>
              </w:rPr>
              <w:t>)propan</w:t>
            </w:r>
            <w:proofErr w:type="gramEnd"/>
            <w:r w:rsidRPr="009D2045">
              <w:rPr>
                <w:bCs/>
              </w:rPr>
              <w:t>-</w:t>
            </w:r>
            <w:proofErr w:type="gramStart"/>
            <w:r w:rsidRPr="009D2045">
              <w:rPr>
                <w:bCs/>
              </w:rPr>
              <w:t>1-on</w:t>
            </w:r>
            <w:proofErr w:type="gramEnd"/>
            <w:r w:rsidRPr="009D2045">
              <w:rPr>
                <w:bCs/>
              </w:rPr>
              <w:t xml:space="preserve"> </w:t>
            </w:r>
          </w:p>
          <w:p w14:paraId="687105C2" w14:textId="42275FC2" w:rsidR="0046176A" w:rsidRPr="008175A4" w:rsidRDefault="009D2045" w:rsidP="009D2045">
            <w:pPr>
              <w:spacing w:before="120" w:after="120"/>
              <w:jc w:val="both"/>
              <w:rPr>
                <w:bCs/>
              </w:rPr>
            </w:pPr>
            <w:r w:rsidRPr="009D2045">
              <w:rPr>
                <w:bCs/>
              </w:rPr>
              <w:t>(3-</w:t>
            </w:r>
            <w:proofErr w:type="gramStart"/>
            <w:r w:rsidRPr="009D2045">
              <w:rPr>
                <w:bCs/>
              </w:rPr>
              <w:t>CMC)  do</w:t>
            </w:r>
            <w:proofErr w:type="gramEnd"/>
            <w:r w:rsidRPr="009D2045">
              <w:rPr>
                <w:bCs/>
              </w:rPr>
              <w:t xml:space="preserve"> definice drogy</w:t>
            </w:r>
          </w:p>
        </w:tc>
      </w:tr>
      <w:tr w:rsidR="0046176A" w:rsidRPr="00761B50" w14:paraId="5780F87D" w14:textId="77777777" w:rsidTr="008A271A">
        <w:trPr>
          <w:cantSplit/>
        </w:trPr>
        <w:tc>
          <w:tcPr>
            <w:tcW w:w="683" w:type="dxa"/>
          </w:tcPr>
          <w:p w14:paraId="37B8DA8E" w14:textId="77777777" w:rsidR="0046176A" w:rsidRPr="00761B50" w:rsidRDefault="0046176A" w:rsidP="0046176A">
            <w:pPr>
              <w:pStyle w:val="Odstavecseseznamem"/>
              <w:numPr>
                <w:ilvl w:val="0"/>
                <w:numId w:val="6"/>
              </w:numPr>
              <w:spacing w:before="120"/>
              <w:ind w:left="0" w:right="43" w:firstLine="0"/>
              <w:contextualSpacing w:val="0"/>
              <w:jc w:val="center"/>
            </w:pPr>
          </w:p>
        </w:tc>
        <w:tc>
          <w:tcPr>
            <w:tcW w:w="1982" w:type="dxa"/>
          </w:tcPr>
          <w:p w14:paraId="49A554C6" w14:textId="7DC5B4D6" w:rsidR="0046176A" w:rsidRPr="00527873" w:rsidRDefault="0046176A" w:rsidP="0046176A">
            <w:pPr>
              <w:spacing w:before="120"/>
              <w:jc w:val="center"/>
            </w:pPr>
            <w:r w:rsidRPr="007F29ED">
              <w:t>32025L2062</w:t>
            </w:r>
          </w:p>
        </w:tc>
        <w:tc>
          <w:tcPr>
            <w:tcW w:w="11580" w:type="dxa"/>
          </w:tcPr>
          <w:p w14:paraId="66B20BF1" w14:textId="44376467" w:rsidR="0046176A" w:rsidRPr="008175A4" w:rsidRDefault="002618FE" w:rsidP="0046176A">
            <w:pPr>
              <w:spacing w:before="120" w:after="120"/>
              <w:jc w:val="both"/>
              <w:rPr>
                <w:bCs/>
              </w:rPr>
            </w:pPr>
            <w:r w:rsidRPr="002618FE">
              <w:rPr>
                <w:bCs/>
              </w:rPr>
              <w:t>Směrnice Komise v přenesené pravomoci (EU) 2025/2062 ze dne 14. října 2025, kterou se mění příloha rámcového rozhodnutí Rady 2004/757/SVV, pokud jde o zahrnutí nových psychoaktivních látek do definice drogy.</w:t>
            </w:r>
          </w:p>
        </w:tc>
      </w:tr>
      <w:tr w:rsidR="00DE564B" w:rsidRPr="00761B50" w14:paraId="5BD545DF" w14:textId="77777777" w:rsidTr="008A271A">
        <w:trPr>
          <w:cantSplit/>
        </w:trPr>
        <w:tc>
          <w:tcPr>
            <w:tcW w:w="683" w:type="dxa"/>
          </w:tcPr>
          <w:p w14:paraId="32F76A67" w14:textId="77777777" w:rsidR="00DE564B" w:rsidRPr="00761B50" w:rsidRDefault="00DE564B" w:rsidP="00DE564B">
            <w:pPr>
              <w:pStyle w:val="Odstavecseseznamem"/>
              <w:numPr>
                <w:ilvl w:val="0"/>
                <w:numId w:val="6"/>
              </w:numPr>
              <w:spacing w:before="120"/>
              <w:ind w:left="0" w:right="43" w:firstLine="0"/>
              <w:contextualSpacing w:val="0"/>
              <w:jc w:val="center"/>
            </w:pPr>
          </w:p>
        </w:tc>
        <w:tc>
          <w:tcPr>
            <w:tcW w:w="1982" w:type="dxa"/>
          </w:tcPr>
          <w:p w14:paraId="44AA999C" w14:textId="337D9E11" w:rsidR="00DE564B" w:rsidRPr="00761B50" w:rsidRDefault="00DE564B" w:rsidP="003F3FC9">
            <w:pPr>
              <w:spacing w:before="120"/>
              <w:jc w:val="center"/>
            </w:pPr>
            <w:r w:rsidRPr="00761B50">
              <w:t>320</w:t>
            </w:r>
            <w:r w:rsidR="00C23336">
              <w:t>20</w:t>
            </w:r>
            <w:r w:rsidRPr="00761B50">
              <w:t>L0</w:t>
            </w:r>
            <w:r w:rsidR="00C23336">
              <w:t>262</w:t>
            </w:r>
          </w:p>
        </w:tc>
        <w:tc>
          <w:tcPr>
            <w:tcW w:w="11580" w:type="dxa"/>
          </w:tcPr>
          <w:p w14:paraId="5FD3CFBC" w14:textId="69C789B9" w:rsidR="00DE564B" w:rsidRPr="00761B50" w:rsidRDefault="00C23336" w:rsidP="00DE564B">
            <w:pPr>
              <w:spacing w:before="120" w:after="120"/>
              <w:jc w:val="both"/>
            </w:pPr>
            <w:r w:rsidRPr="00236322">
              <w:rPr>
                <w:sz w:val="18"/>
              </w:rPr>
              <w:t xml:space="preserve">Směrnice Rady (EU) 2020/262 ze dne 19. prosince 2019, kterou se stanoví obecná pravidla pro spotřební daně (přepracované znění)  </w:t>
            </w:r>
          </w:p>
        </w:tc>
      </w:tr>
      <w:tr w:rsidR="00C23336" w:rsidRPr="00761B50" w14:paraId="11F26D01" w14:textId="77777777" w:rsidTr="008A271A">
        <w:trPr>
          <w:cantSplit/>
        </w:trPr>
        <w:tc>
          <w:tcPr>
            <w:tcW w:w="683" w:type="dxa"/>
          </w:tcPr>
          <w:p w14:paraId="13BFA132" w14:textId="77777777" w:rsidR="00C23336" w:rsidRPr="00761B50" w:rsidRDefault="00C23336" w:rsidP="00C23336">
            <w:pPr>
              <w:pStyle w:val="Odstavecseseznamem"/>
              <w:numPr>
                <w:ilvl w:val="0"/>
                <w:numId w:val="6"/>
              </w:numPr>
              <w:spacing w:before="120"/>
              <w:ind w:left="0" w:right="43" w:firstLine="0"/>
              <w:contextualSpacing w:val="0"/>
              <w:jc w:val="center"/>
            </w:pPr>
          </w:p>
        </w:tc>
        <w:tc>
          <w:tcPr>
            <w:tcW w:w="1982" w:type="dxa"/>
          </w:tcPr>
          <w:p w14:paraId="3997B48F" w14:textId="10376BA8" w:rsidR="00C23336" w:rsidRPr="00761B50" w:rsidRDefault="00C23336" w:rsidP="00C23336">
            <w:pPr>
              <w:spacing w:before="120"/>
              <w:jc w:val="both"/>
            </w:pPr>
            <w:r>
              <w:t xml:space="preserve">        </w:t>
            </w:r>
            <w:r w:rsidRPr="00761B50">
              <w:t>32006L0112</w:t>
            </w:r>
          </w:p>
        </w:tc>
        <w:tc>
          <w:tcPr>
            <w:tcW w:w="11580" w:type="dxa"/>
          </w:tcPr>
          <w:p w14:paraId="0BF6B109" w14:textId="0EBA765C" w:rsidR="00C23336" w:rsidRPr="00761B50" w:rsidRDefault="00C23336" w:rsidP="00C23336">
            <w:pPr>
              <w:spacing w:before="120" w:after="120"/>
              <w:jc w:val="both"/>
            </w:pPr>
            <w:r w:rsidRPr="00761B50">
              <w:t>Směrnice Rady 2006/112/ES ze dne 28. listopadu 2006 o společném systému daně z přidané hodnoty</w:t>
            </w:r>
          </w:p>
        </w:tc>
      </w:tr>
      <w:tr w:rsidR="00C006D1" w:rsidRPr="00761B50" w14:paraId="05B91BA7" w14:textId="77777777" w:rsidTr="008A271A">
        <w:trPr>
          <w:cantSplit/>
        </w:trPr>
        <w:tc>
          <w:tcPr>
            <w:tcW w:w="683" w:type="dxa"/>
          </w:tcPr>
          <w:p w14:paraId="5B9F6298" w14:textId="77777777" w:rsidR="00C006D1" w:rsidRPr="00761B50" w:rsidRDefault="00C006D1" w:rsidP="00C23336">
            <w:pPr>
              <w:pStyle w:val="Odstavecseseznamem"/>
              <w:numPr>
                <w:ilvl w:val="0"/>
                <w:numId w:val="6"/>
              </w:numPr>
              <w:spacing w:before="120"/>
              <w:ind w:left="0" w:right="43" w:firstLine="0"/>
              <w:contextualSpacing w:val="0"/>
              <w:jc w:val="center"/>
            </w:pPr>
          </w:p>
        </w:tc>
        <w:tc>
          <w:tcPr>
            <w:tcW w:w="1982" w:type="dxa"/>
          </w:tcPr>
          <w:p w14:paraId="0C965729" w14:textId="0CD26D03" w:rsidR="00C006D1" w:rsidRDefault="00C006D1" w:rsidP="00C006D1">
            <w:pPr>
              <w:spacing w:before="120"/>
              <w:jc w:val="center"/>
            </w:pPr>
            <w:r w:rsidRPr="0004223F">
              <w:t>32014L0040</w:t>
            </w:r>
          </w:p>
        </w:tc>
        <w:tc>
          <w:tcPr>
            <w:tcW w:w="11580" w:type="dxa"/>
          </w:tcPr>
          <w:p w14:paraId="7E9A6F9F" w14:textId="3C3FD636" w:rsidR="00C006D1" w:rsidRPr="008C26CA" w:rsidRDefault="008C26CA" w:rsidP="00C23336">
            <w:pPr>
              <w:spacing w:before="120" w:after="120"/>
              <w:jc w:val="both"/>
              <w:rPr>
                <w:bCs/>
              </w:rPr>
            </w:pPr>
            <w:r w:rsidRPr="008C26CA">
              <w:rPr>
                <w:bCs/>
                <w:sz w:val="18"/>
              </w:rPr>
              <w:t>Směrnice Evropského parlamentu a Rady 2014/40/EU ze dne 3. dubna 2014 o sbližování právních a správních předpisů členských států týkajících se výroby, obchodní úpravy a prodeje tabákových a souvisejících výrobků a o zrušení směrnice 2001/37/ES</w:t>
            </w:r>
          </w:p>
        </w:tc>
      </w:tr>
    </w:tbl>
    <w:p w14:paraId="0C111764" w14:textId="20AC8CF2" w:rsidR="00946938" w:rsidRPr="00761B50" w:rsidRDefault="00946938" w:rsidP="002362F0">
      <w:pPr>
        <w:jc w:val="both"/>
      </w:pPr>
    </w:p>
    <w:sectPr w:rsidR="00946938" w:rsidRPr="00761B50" w:rsidSect="008C5209">
      <w:headerReference w:type="default" r:id="rId11"/>
      <w:footerReference w:type="even" r:id="rId12"/>
      <w:footerReference w:type="default" r:id="rId13"/>
      <w:headerReference w:type="first" r:id="rId14"/>
      <w:pgSz w:w="16838" w:h="11906" w:orient="landscape" w:code="9"/>
      <w:pgMar w:top="1304" w:right="1418" w:bottom="1304" w:left="1418" w:header="709" w:footer="709" w:gutter="0"/>
      <w:pgNumType w:fmt="numberInDash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CA4B10" w14:textId="77777777" w:rsidR="00BA1548" w:rsidRDefault="00BA1548">
      <w:r>
        <w:separator/>
      </w:r>
    </w:p>
  </w:endnote>
  <w:endnote w:type="continuationSeparator" w:id="0">
    <w:p w14:paraId="71E42B54" w14:textId="77777777" w:rsidR="00BA1548" w:rsidRDefault="00BA15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_New_Roman+20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EUAlbertina">
    <w:altName w:val="Times New Roman"/>
    <w:panose1 w:val="00000000000000000000"/>
    <w:charset w:val="EE"/>
    <w:family w:val="swiss"/>
    <w:notTrueType/>
    <w:pitch w:val="default"/>
    <w:sig w:usb0="00000007" w:usb1="08070000" w:usb2="00000010" w:usb3="00000000" w:csb0="0002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18263E" w14:textId="77777777" w:rsidR="008B3160" w:rsidRDefault="008B3160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6880192C" w14:textId="77777777" w:rsidR="008B3160" w:rsidRDefault="008B3160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18A421" w14:textId="4B46BF16" w:rsidR="008B3160" w:rsidRDefault="008B3160" w:rsidP="00A970B4">
    <w:pPr>
      <w:pStyle w:val="Zpat"/>
      <w:framePr w:wrap="around" w:vAnchor="text" w:hAnchor="margin" w:xAlign="center" w:y="1"/>
      <w:jc w:val="right"/>
    </w:pPr>
  </w:p>
  <w:p w14:paraId="0F5D5258" w14:textId="77777777" w:rsidR="008B3160" w:rsidRDefault="008B3160" w:rsidP="001B4C5C">
    <w:pPr>
      <w:pStyle w:val="Zpat"/>
      <w:framePr w:wrap="around" w:vAnchor="text" w:hAnchor="margin" w:xAlign="center" w:y="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2DE173" w14:textId="77777777" w:rsidR="00BA1548" w:rsidRDefault="00BA1548">
      <w:r>
        <w:separator/>
      </w:r>
    </w:p>
  </w:footnote>
  <w:footnote w:type="continuationSeparator" w:id="0">
    <w:p w14:paraId="0FCC062C" w14:textId="77777777" w:rsidR="00BA1548" w:rsidRDefault="00BA15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53043308"/>
      <w:docPartObj>
        <w:docPartGallery w:val="Page Numbers (Top of Page)"/>
        <w:docPartUnique/>
      </w:docPartObj>
    </w:sdtPr>
    <w:sdtEndPr/>
    <w:sdtContent>
      <w:p w14:paraId="4F721F2E" w14:textId="4AFBA8FE" w:rsidR="008C5209" w:rsidRDefault="008C5209">
        <w:pPr>
          <w:pStyle w:val="Zhlav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100C">
          <w:rPr>
            <w:noProof/>
          </w:rPr>
          <w:t>- 2 -</w:t>
        </w:r>
        <w:r>
          <w:fldChar w:fldCharType="end"/>
        </w:r>
      </w:p>
    </w:sdtContent>
  </w:sdt>
  <w:p w14:paraId="58AB59E0" w14:textId="6C38BFFE" w:rsidR="008B3160" w:rsidRPr="00FF02B7" w:rsidRDefault="008B3160" w:rsidP="00FF02B7">
    <w:pPr>
      <w:pStyle w:val="Zhlav"/>
      <w:jc w:val="right"/>
      <w:rPr>
        <w:b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7F41D0" w14:textId="3351A2F9" w:rsidR="005119F8" w:rsidRDefault="005119F8" w:rsidP="005119F8">
    <w:pPr>
      <w:pStyle w:val="Zhlav"/>
      <w:jc w:val="right"/>
    </w:pPr>
    <w:r>
      <w:t>VIII.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8A6B48"/>
    <w:multiLevelType w:val="hybridMultilevel"/>
    <w:tmpl w:val="7D326FD0"/>
    <w:lvl w:ilvl="0" w:tplc="D47C3B9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FB3929"/>
    <w:multiLevelType w:val="hybridMultilevel"/>
    <w:tmpl w:val="14E60DA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3E3D96"/>
    <w:multiLevelType w:val="hybridMultilevel"/>
    <w:tmpl w:val="EE84E3DC"/>
    <w:lvl w:ilvl="0" w:tplc="8A041B66">
      <w:start w:val="3"/>
      <w:numFmt w:val="bullet"/>
      <w:lvlText w:val="—"/>
      <w:lvlJc w:val="left"/>
      <w:pPr>
        <w:ind w:left="1080" w:hanging="360"/>
      </w:pPr>
      <w:rPr>
        <w:rFonts w:ascii="Times_New_Roman+20" w:eastAsia="Calibri" w:hAnsi="Times_New_Roman+20" w:cs="Times_New_Roman+20" w:hint="default"/>
        <w:sz w:val="17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8AD13A8"/>
    <w:multiLevelType w:val="hybridMultilevel"/>
    <w:tmpl w:val="6B2E5FD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80C358F"/>
    <w:multiLevelType w:val="hybridMultilevel"/>
    <w:tmpl w:val="AAE0DC90"/>
    <w:lvl w:ilvl="0" w:tplc="8A041B66">
      <w:start w:val="3"/>
      <w:numFmt w:val="bullet"/>
      <w:lvlText w:val="—"/>
      <w:lvlJc w:val="left"/>
      <w:pPr>
        <w:ind w:left="786" w:hanging="360"/>
      </w:pPr>
      <w:rPr>
        <w:rFonts w:ascii="Times_New_Roman+20" w:eastAsia="Calibri" w:hAnsi="Times_New_Roman+20" w:cs="Times_New_Roman+20" w:hint="default"/>
        <w:sz w:val="17"/>
      </w:rPr>
    </w:lvl>
    <w:lvl w:ilvl="1" w:tplc="040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782449C8"/>
    <w:multiLevelType w:val="hybridMultilevel"/>
    <w:tmpl w:val="7D64FD6E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D55022B"/>
    <w:multiLevelType w:val="hybridMultilevel"/>
    <w:tmpl w:val="AA7262B8"/>
    <w:lvl w:ilvl="0" w:tplc="2AE4F16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7795622">
    <w:abstractNumId w:val="4"/>
  </w:num>
  <w:num w:numId="2" w16cid:durableId="562177298">
    <w:abstractNumId w:val="1"/>
  </w:num>
  <w:num w:numId="3" w16cid:durableId="2113016312">
    <w:abstractNumId w:val="5"/>
  </w:num>
  <w:num w:numId="4" w16cid:durableId="330911824">
    <w:abstractNumId w:val="3"/>
  </w:num>
  <w:num w:numId="5" w16cid:durableId="26951720">
    <w:abstractNumId w:val="2"/>
  </w:num>
  <w:num w:numId="6" w16cid:durableId="1502621755">
    <w:abstractNumId w:val="6"/>
  </w:num>
  <w:num w:numId="7" w16cid:durableId="21138926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39F9"/>
    <w:rsid w:val="00003C12"/>
    <w:rsid w:val="00006A5B"/>
    <w:rsid w:val="00010471"/>
    <w:rsid w:val="000117BD"/>
    <w:rsid w:val="00014068"/>
    <w:rsid w:val="00014751"/>
    <w:rsid w:val="00017A0B"/>
    <w:rsid w:val="000202E5"/>
    <w:rsid w:val="00022F89"/>
    <w:rsid w:val="000233E7"/>
    <w:rsid w:val="00024F30"/>
    <w:rsid w:val="0002567D"/>
    <w:rsid w:val="00030366"/>
    <w:rsid w:val="0003259D"/>
    <w:rsid w:val="00032A30"/>
    <w:rsid w:val="00033141"/>
    <w:rsid w:val="00037191"/>
    <w:rsid w:val="0003787A"/>
    <w:rsid w:val="000404E7"/>
    <w:rsid w:val="0004223F"/>
    <w:rsid w:val="00042419"/>
    <w:rsid w:val="00047E7A"/>
    <w:rsid w:val="0005010F"/>
    <w:rsid w:val="00055420"/>
    <w:rsid w:val="0006044A"/>
    <w:rsid w:val="00064A40"/>
    <w:rsid w:val="00065EA1"/>
    <w:rsid w:val="00067D0F"/>
    <w:rsid w:val="000733F6"/>
    <w:rsid w:val="0007622F"/>
    <w:rsid w:val="00076C28"/>
    <w:rsid w:val="000842C5"/>
    <w:rsid w:val="00086F3D"/>
    <w:rsid w:val="000909F6"/>
    <w:rsid w:val="00090E25"/>
    <w:rsid w:val="00091F14"/>
    <w:rsid w:val="00092BC6"/>
    <w:rsid w:val="00094382"/>
    <w:rsid w:val="00097009"/>
    <w:rsid w:val="000970D8"/>
    <w:rsid w:val="000A0BF8"/>
    <w:rsid w:val="000A3011"/>
    <w:rsid w:val="000A3B5F"/>
    <w:rsid w:val="000A7014"/>
    <w:rsid w:val="000B0EC6"/>
    <w:rsid w:val="000B3303"/>
    <w:rsid w:val="000B3629"/>
    <w:rsid w:val="000B522B"/>
    <w:rsid w:val="000C0B09"/>
    <w:rsid w:val="000C47DF"/>
    <w:rsid w:val="000C7746"/>
    <w:rsid w:val="000D0DD1"/>
    <w:rsid w:val="000D1EFD"/>
    <w:rsid w:val="000D3DED"/>
    <w:rsid w:val="000D44C5"/>
    <w:rsid w:val="000D509F"/>
    <w:rsid w:val="000D66F7"/>
    <w:rsid w:val="000D7C95"/>
    <w:rsid w:val="000E04DD"/>
    <w:rsid w:val="000E17B4"/>
    <w:rsid w:val="000F7921"/>
    <w:rsid w:val="00101E5D"/>
    <w:rsid w:val="0010474B"/>
    <w:rsid w:val="0010516F"/>
    <w:rsid w:val="001053A2"/>
    <w:rsid w:val="0010572A"/>
    <w:rsid w:val="0010597F"/>
    <w:rsid w:val="001070CB"/>
    <w:rsid w:val="00107B9C"/>
    <w:rsid w:val="00107F49"/>
    <w:rsid w:val="001100BD"/>
    <w:rsid w:val="001101D6"/>
    <w:rsid w:val="001104C1"/>
    <w:rsid w:val="00116A05"/>
    <w:rsid w:val="00116C25"/>
    <w:rsid w:val="00123085"/>
    <w:rsid w:val="00123C41"/>
    <w:rsid w:val="0012411E"/>
    <w:rsid w:val="00125989"/>
    <w:rsid w:val="00137B1E"/>
    <w:rsid w:val="00146ED8"/>
    <w:rsid w:val="0015418F"/>
    <w:rsid w:val="00157B7B"/>
    <w:rsid w:val="001700C8"/>
    <w:rsid w:val="001708BA"/>
    <w:rsid w:val="00172DA9"/>
    <w:rsid w:val="00173F3C"/>
    <w:rsid w:val="00177FF4"/>
    <w:rsid w:val="001809E1"/>
    <w:rsid w:val="00186815"/>
    <w:rsid w:val="00193D09"/>
    <w:rsid w:val="001A1A58"/>
    <w:rsid w:val="001A3E4B"/>
    <w:rsid w:val="001A5268"/>
    <w:rsid w:val="001B2B5A"/>
    <w:rsid w:val="001B4C5C"/>
    <w:rsid w:val="001B58B5"/>
    <w:rsid w:val="001B613D"/>
    <w:rsid w:val="001C208B"/>
    <w:rsid w:val="001C2092"/>
    <w:rsid w:val="001C5235"/>
    <w:rsid w:val="001C5C00"/>
    <w:rsid w:val="001D2F19"/>
    <w:rsid w:val="001D51EB"/>
    <w:rsid w:val="001D6352"/>
    <w:rsid w:val="001D7568"/>
    <w:rsid w:val="001E217E"/>
    <w:rsid w:val="001E26DA"/>
    <w:rsid w:val="001E2DEA"/>
    <w:rsid w:val="001F314B"/>
    <w:rsid w:val="001F72DC"/>
    <w:rsid w:val="002008E6"/>
    <w:rsid w:val="0020434C"/>
    <w:rsid w:val="002068E1"/>
    <w:rsid w:val="00210F0C"/>
    <w:rsid w:val="002137E7"/>
    <w:rsid w:val="0021497E"/>
    <w:rsid w:val="002219EF"/>
    <w:rsid w:val="002248DA"/>
    <w:rsid w:val="00226F3E"/>
    <w:rsid w:val="00227961"/>
    <w:rsid w:val="00232ECC"/>
    <w:rsid w:val="002349AB"/>
    <w:rsid w:val="00234E3D"/>
    <w:rsid w:val="002362F0"/>
    <w:rsid w:val="00236D43"/>
    <w:rsid w:val="002377F0"/>
    <w:rsid w:val="00246CC1"/>
    <w:rsid w:val="00252342"/>
    <w:rsid w:val="00253351"/>
    <w:rsid w:val="002563C2"/>
    <w:rsid w:val="002614F0"/>
    <w:rsid w:val="00261771"/>
    <w:rsid w:val="002618FE"/>
    <w:rsid w:val="002643C1"/>
    <w:rsid w:val="00272CD6"/>
    <w:rsid w:val="00273B92"/>
    <w:rsid w:val="00273EF1"/>
    <w:rsid w:val="00276C56"/>
    <w:rsid w:val="002779C2"/>
    <w:rsid w:val="002821B1"/>
    <w:rsid w:val="00282C92"/>
    <w:rsid w:val="00284288"/>
    <w:rsid w:val="00286E9A"/>
    <w:rsid w:val="00287EB4"/>
    <w:rsid w:val="00292682"/>
    <w:rsid w:val="00293BF0"/>
    <w:rsid w:val="002A1940"/>
    <w:rsid w:val="002A4FC8"/>
    <w:rsid w:val="002A6A3A"/>
    <w:rsid w:val="002B18E6"/>
    <w:rsid w:val="002B4F30"/>
    <w:rsid w:val="002B712D"/>
    <w:rsid w:val="002B7A74"/>
    <w:rsid w:val="002C2725"/>
    <w:rsid w:val="002C4BB7"/>
    <w:rsid w:val="002C6B33"/>
    <w:rsid w:val="002C79D8"/>
    <w:rsid w:val="002D2AA2"/>
    <w:rsid w:val="002E0371"/>
    <w:rsid w:val="002E0ACD"/>
    <w:rsid w:val="002E2F86"/>
    <w:rsid w:val="002E54EC"/>
    <w:rsid w:val="002E5600"/>
    <w:rsid w:val="002F13B4"/>
    <w:rsid w:val="002F3F1B"/>
    <w:rsid w:val="002F634D"/>
    <w:rsid w:val="002F6A3C"/>
    <w:rsid w:val="002F6FE0"/>
    <w:rsid w:val="00301945"/>
    <w:rsid w:val="00303809"/>
    <w:rsid w:val="00304265"/>
    <w:rsid w:val="00304549"/>
    <w:rsid w:val="00307151"/>
    <w:rsid w:val="00307511"/>
    <w:rsid w:val="003117C7"/>
    <w:rsid w:val="003119E6"/>
    <w:rsid w:val="003169D9"/>
    <w:rsid w:val="00317E9A"/>
    <w:rsid w:val="003316FF"/>
    <w:rsid w:val="003344CD"/>
    <w:rsid w:val="00341718"/>
    <w:rsid w:val="00341F2D"/>
    <w:rsid w:val="00342022"/>
    <w:rsid w:val="0034371E"/>
    <w:rsid w:val="00344E2F"/>
    <w:rsid w:val="00350BFF"/>
    <w:rsid w:val="003516F4"/>
    <w:rsid w:val="003571EB"/>
    <w:rsid w:val="003578CB"/>
    <w:rsid w:val="00360F4E"/>
    <w:rsid w:val="003621A9"/>
    <w:rsid w:val="00365587"/>
    <w:rsid w:val="00366307"/>
    <w:rsid w:val="0036710D"/>
    <w:rsid w:val="00375634"/>
    <w:rsid w:val="003765ED"/>
    <w:rsid w:val="00376C6A"/>
    <w:rsid w:val="00381AA9"/>
    <w:rsid w:val="003826C1"/>
    <w:rsid w:val="0038360F"/>
    <w:rsid w:val="00384FB9"/>
    <w:rsid w:val="00386BB2"/>
    <w:rsid w:val="003914AD"/>
    <w:rsid w:val="003917E3"/>
    <w:rsid w:val="00391AAF"/>
    <w:rsid w:val="00391C4C"/>
    <w:rsid w:val="003971C6"/>
    <w:rsid w:val="003A30EB"/>
    <w:rsid w:val="003A4886"/>
    <w:rsid w:val="003A48F8"/>
    <w:rsid w:val="003B0256"/>
    <w:rsid w:val="003B2520"/>
    <w:rsid w:val="003B3600"/>
    <w:rsid w:val="003B7E85"/>
    <w:rsid w:val="003C0480"/>
    <w:rsid w:val="003C66F1"/>
    <w:rsid w:val="003C6DF2"/>
    <w:rsid w:val="003D2F34"/>
    <w:rsid w:val="003D6A35"/>
    <w:rsid w:val="003F066D"/>
    <w:rsid w:val="003F3ABB"/>
    <w:rsid w:val="003F3FC9"/>
    <w:rsid w:val="003F4AE5"/>
    <w:rsid w:val="003F6371"/>
    <w:rsid w:val="003F6FDA"/>
    <w:rsid w:val="00400B73"/>
    <w:rsid w:val="0040283B"/>
    <w:rsid w:val="00403B79"/>
    <w:rsid w:val="0040466B"/>
    <w:rsid w:val="00405E4B"/>
    <w:rsid w:val="00415FB3"/>
    <w:rsid w:val="004165DC"/>
    <w:rsid w:val="00416AF6"/>
    <w:rsid w:val="00416D9B"/>
    <w:rsid w:val="00417C6B"/>
    <w:rsid w:val="0042178D"/>
    <w:rsid w:val="00424DD2"/>
    <w:rsid w:val="00426703"/>
    <w:rsid w:val="004277DD"/>
    <w:rsid w:val="00430720"/>
    <w:rsid w:val="00435A51"/>
    <w:rsid w:val="00435FDE"/>
    <w:rsid w:val="00436192"/>
    <w:rsid w:val="004379CA"/>
    <w:rsid w:val="00442442"/>
    <w:rsid w:val="00443993"/>
    <w:rsid w:val="0044592B"/>
    <w:rsid w:val="0044642D"/>
    <w:rsid w:val="00446F24"/>
    <w:rsid w:val="00454672"/>
    <w:rsid w:val="00457484"/>
    <w:rsid w:val="0046176A"/>
    <w:rsid w:val="00461FB8"/>
    <w:rsid w:val="00467BD2"/>
    <w:rsid w:val="00471B2F"/>
    <w:rsid w:val="004725B3"/>
    <w:rsid w:val="004734A0"/>
    <w:rsid w:val="00475708"/>
    <w:rsid w:val="00477A56"/>
    <w:rsid w:val="0048241A"/>
    <w:rsid w:val="0048453C"/>
    <w:rsid w:val="0049157D"/>
    <w:rsid w:val="004928B6"/>
    <w:rsid w:val="004941AB"/>
    <w:rsid w:val="0049762D"/>
    <w:rsid w:val="004A0F86"/>
    <w:rsid w:val="004A29B8"/>
    <w:rsid w:val="004A39F9"/>
    <w:rsid w:val="004A40AB"/>
    <w:rsid w:val="004C25AB"/>
    <w:rsid w:val="004C2C06"/>
    <w:rsid w:val="004C4655"/>
    <w:rsid w:val="004C6E86"/>
    <w:rsid w:val="004C7030"/>
    <w:rsid w:val="004D169A"/>
    <w:rsid w:val="004D5B4B"/>
    <w:rsid w:val="004D68E3"/>
    <w:rsid w:val="004D75A5"/>
    <w:rsid w:val="004E042F"/>
    <w:rsid w:val="004E20D4"/>
    <w:rsid w:val="004E2597"/>
    <w:rsid w:val="004E2FDE"/>
    <w:rsid w:val="004E347C"/>
    <w:rsid w:val="004E4AA9"/>
    <w:rsid w:val="004E57DA"/>
    <w:rsid w:val="004E769E"/>
    <w:rsid w:val="004F19C1"/>
    <w:rsid w:val="004F2722"/>
    <w:rsid w:val="004F4927"/>
    <w:rsid w:val="004F4A5E"/>
    <w:rsid w:val="004F52BF"/>
    <w:rsid w:val="004F5C68"/>
    <w:rsid w:val="005026A5"/>
    <w:rsid w:val="00502E0F"/>
    <w:rsid w:val="00505E57"/>
    <w:rsid w:val="00506795"/>
    <w:rsid w:val="005119F8"/>
    <w:rsid w:val="005119FB"/>
    <w:rsid w:val="00512C76"/>
    <w:rsid w:val="005149AC"/>
    <w:rsid w:val="00515B1D"/>
    <w:rsid w:val="0051674D"/>
    <w:rsid w:val="00516C70"/>
    <w:rsid w:val="00520572"/>
    <w:rsid w:val="005231D8"/>
    <w:rsid w:val="00532BA9"/>
    <w:rsid w:val="00535554"/>
    <w:rsid w:val="00537834"/>
    <w:rsid w:val="00542546"/>
    <w:rsid w:val="005459EE"/>
    <w:rsid w:val="00554D72"/>
    <w:rsid w:val="00563A2B"/>
    <w:rsid w:val="00565369"/>
    <w:rsid w:val="0057307B"/>
    <w:rsid w:val="00577CAB"/>
    <w:rsid w:val="00581553"/>
    <w:rsid w:val="005852D0"/>
    <w:rsid w:val="00587190"/>
    <w:rsid w:val="00590FA0"/>
    <w:rsid w:val="00594612"/>
    <w:rsid w:val="00596445"/>
    <w:rsid w:val="005A100C"/>
    <w:rsid w:val="005A6152"/>
    <w:rsid w:val="005A716F"/>
    <w:rsid w:val="005C21BD"/>
    <w:rsid w:val="005C2324"/>
    <w:rsid w:val="005C5F90"/>
    <w:rsid w:val="005D1776"/>
    <w:rsid w:val="005D35D0"/>
    <w:rsid w:val="005D4B0F"/>
    <w:rsid w:val="005D4C57"/>
    <w:rsid w:val="005E1098"/>
    <w:rsid w:val="005E5F5D"/>
    <w:rsid w:val="005F3F57"/>
    <w:rsid w:val="005F76AF"/>
    <w:rsid w:val="00603A3A"/>
    <w:rsid w:val="006049E3"/>
    <w:rsid w:val="00604C63"/>
    <w:rsid w:val="00605818"/>
    <w:rsid w:val="006143B1"/>
    <w:rsid w:val="006144C1"/>
    <w:rsid w:val="00614B40"/>
    <w:rsid w:val="006157D3"/>
    <w:rsid w:val="00615AFC"/>
    <w:rsid w:val="00617C1B"/>
    <w:rsid w:val="00621325"/>
    <w:rsid w:val="00623402"/>
    <w:rsid w:val="00623D4F"/>
    <w:rsid w:val="006251DC"/>
    <w:rsid w:val="00625D22"/>
    <w:rsid w:val="006273A5"/>
    <w:rsid w:val="00627E2A"/>
    <w:rsid w:val="006326ED"/>
    <w:rsid w:val="00640301"/>
    <w:rsid w:val="00644E90"/>
    <w:rsid w:val="006479C1"/>
    <w:rsid w:val="00654A7D"/>
    <w:rsid w:val="00655322"/>
    <w:rsid w:val="00655CE7"/>
    <w:rsid w:val="00661F50"/>
    <w:rsid w:val="006669A4"/>
    <w:rsid w:val="00673C56"/>
    <w:rsid w:val="006747E7"/>
    <w:rsid w:val="006755AF"/>
    <w:rsid w:val="006758DF"/>
    <w:rsid w:val="006819A0"/>
    <w:rsid w:val="00686B6A"/>
    <w:rsid w:val="00694009"/>
    <w:rsid w:val="0069524F"/>
    <w:rsid w:val="00696156"/>
    <w:rsid w:val="006A0CD0"/>
    <w:rsid w:val="006A34CD"/>
    <w:rsid w:val="006B4851"/>
    <w:rsid w:val="006B5066"/>
    <w:rsid w:val="006B6437"/>
    <w:rsid w:val="006B6628"/>
    <w:rsid w:val="006C2B2B"/>
    <w:rsid w:val="006C2C86"/>
    <w:rsid w:val="006D19A6"/>
    <w:rsid w:val="006D392C"/>
    <w:rsid w:val="006D4E44"/>
    <w:rsid w:val="006D554A"/>
    <w:rsid w:val="006D5558"/>
    <w:rsid w:val="006D65EC"/>
    <w:rsid w:val="006E191D"/>
    <w:rsid w:val="006E1F58"/>
    <w:rsid w:val="006F093C"/>
    <w:rsid w:val="006F1E3F"/>
    <w:rsid w:val="006F74E9"/>
    <w:rsid w:val="00711AC7"/>
    <w:rsid w:val="007158E5"/>
    <w:rsid w:val="00717319"/>
    <w:rsid w:val="00717B11"/>
    <w:rsid w:val="00722E60"/>
    <w:rsid w:val="00722F8E"/>
    <w:rsid w:val="00725643"/>
    <w:rsid w:val="00735995"/>
    <w:rsid w:val="007404CB"/>
    <w:rsid w:val="00740A00"/>
    <w:rsid w:val="00743D14"/>
    <w:rsid w:val="00745D7E"/>
    <w:rsid w:val="00750D77"/>
    <w:rsid w:val="007517F1"/>
    <w:rsid w:val="0075248C"/>
    <w:rsid w:val="00757658"/>
    <w:rsid w:val="00761B50"/>
    <w:rsid w:val="00764DB9"/>
    <w:rsid w:val="00765C3F"/>
    <w:rsid w:val="0077302A"/>
    <w:rsid w:val="007771D4"/>
    <w:rsid w:val="007772A9"/>
    <w:rsid w:val="00777C83"/>
    <w:rsid w:val="007814D5"/>
    <w:rsid w:val="00784308"/>
    <w:rsid w:val="00784DCD"/>
    <w:rsid w:val="00784EA2"/>
    <w:rsid w:val="00787018"/>
    <w:rsid w:val="00793BD0"/>
    <w:rsid w:val="0079554E"/>
    <w:rsid w:val="007A0A6D"/>
    <w:rsid w:val="007A0A7A"/>
    <w:rsid w:val="007A63B4"/>
    <w:rsid w:val="007B3ADC"/>
    <w:rsid w:val="007C34E5"/>
    <w:rsid w:val="007C439F"/>
    <w:rsid w:val="007C46EA"/>
    <w:rsid w:val="007C4FB2"/>
    <w:rsid w:val="007C5159"/>
    <w:rsid w:val="007D1BC4"/>
    <w:rsid w:val="007D1CB3"/>
    <w:rsid w:val="007D3347"/>
    <w:rsid w:val="007D64AF"/>
    <w:rsid w:val="007E13EF"/>
    <w:rsid w:val="007E24E0"/>
    <w:rsid w:val="007E27F5"/>
    <w:rsid w:val="007E3B78"/>
    <w:rsid w:val="007E3D6D"/>
    <w:rsid w:val="007E4B6B"/>
    <w:rsid w:val="007E6316"/>
    <w:rsid w:val="007F0E6F"/>
    <w:rsid w:val="007F29ED"/>
    <w:rsid w:val="007F5317"/>
    <w:rsid w:val="007F6E25"/>
    <w:rsid w:val="008004BB"/>
    <w:rsid w:val="008013BA"/>
    <w:rsid w:val="0080178D"/>
    <w:rsid w:val="00805C2D"/>
    <w:rsid w:val="00807D6D"/>
    <w:rsid w:val="00810AB9"/>
    <w:rsid w:val="0081443F"/>
    <w:rsid w:val="0081506C"/>
    <w:rsid w:val="00815458"/>
    <w:rsid w:val="00832624"/>
    <w:rsid w:val="008337D6"/>
    <w:rsid w:val="00835336"/>
    <w:rsid w:val="008371D7"/>
    <w:rsid w:val="00841248"/>
    <w:rsid w:val="008416FB"/>
    <w:rsid w:val="008427B4"/>
    <w:rsid w:val="0084577D"/>
    <w:rsid w:val="00846864"/>
    <w:rsid w:val="00862695"/>
    <w:rsid w:val="00872BC9"/>
    <w:rsid w:val="008759B5"/>
    <w:rsid w:val="00875CF7"/>
    <w:rsid w:val="00876D30"/>
    <w:rsid w:val="0088488C"/>
    <w:rsid w:val="00892889"/>
    <w:rsid w:val="00895327"/>
    <w:rsid w:val="008A12A6"/>
    <w:rsid w:val="008A166F"/>
    <w:rsid w:val="008A271A"/>
    <w:rsid w:val="008A68DF"/>
    <w:rsid w:val="008B1119"/>
    <w:rsid w:val="008B3160"/>
    <w:rsid w:val="008B54A2"/>
    <w:rsid w:val="008C0273"/>
    <w:rsid w:val="008C0E64"/>
    <w:rsid w:val="008C22CD"/>
    <w:rsid w:val="008C26CA"/>
    <w:rsid w:val="008C49F3"/>
    <w:rsid w:val="008C5209"/>
    <w:rsid w:val="008D00A4"/>
    <w:rsid w:val="008D044B"/>
    <w:rsid w:val="008D195D"/>
    <w:rsid w:val="008D6DB9"/>
    <w:rsid w:val="008D7C41"/>
    <w:rsid w:val="008E0D53"/>
    <w:rsid w:val="008E442F"/>
    <w:rsid w:val="008E4D55"/>
    <w:rsid w:val="008E4E5A"/>
    <w:rsid w:val="008F236A"/>
    <w:rsid w:val="008F6522"/>
    <w:rsid w:val="008F697B"/>
    <w:rsid w:val="008F6E50"/>
    <w:rsid w:val="009006F5"/>
    <w:rsid w:val="00904D54"/>
    <w:rsid w:val="00904F7F"/>
    <w:rsid w:val="00905123"/>
    <w:rsid w:val="0091050E"/>
    <w:rsid w:val="0091561D"/>
    <w:rsid w:val="009166E5"/>
    <w:rsid w:val="00916F13"/>
    <w:rsid w:val="0092059B"/>
    <w:rsid w:val="00922C77"/>
    <w:rsid w:val="009263A8"/>
    <w:rsid w:val="00927218"/>
    <w:rsid w:val="00930CA7"/>
    <w:rsid w:val="009314E0"/>
    <w:rsid w:val="00932E87"/>
    <w:rsid w:val="00933A2D"/>
    <w:rsid w:val="00934C4A"/>
    <w:rsid w:val="00934E1E"/>
    <w:rsid w:val="00936193"/>
    <w:rsid w:val="00936622"/>
    <w:rsid w:val="00936992"/>
    <w:rsid w:val="009371E3"/>
    <w:rsid w:val="00937AE4"/>
    <w:rsid w:val="00943B97"/>
    <w:rsid w:val="00945C21"/>
    <w:rsid w:val="00946938"/>
    <w:rsid w:val="00954AA4"/>
    <w:rsid w:val="00956362"/>
    <w:rsid w:val="0096194A"/>
    <w:rsid w:val="009651B6"/>
    <w:rsid w:val="0096550B"/>
    <w:rsid w:val="009655E0"/>
    <w:rsid w:val="0096582D"/>
    <w:rsid w:val="00975A8A"/>
    <w:rsid w:val="00977CDF"/>
    <w:rsid w:val="00985EE0"/>
    <w:rsid w:val="00986BAD"/>
    <w:rsid w:val="00986F7F"/>
    <w:rsid w:val="009871BC"/>
    <w:rsid w:val="00990101"/>
    <w:rsid w:val="009907B6"/>
    <w:rsid w:val="009925DA"/>
    <w:rsid w:val="00997A8E"/>
    <w:rsid w:val="00997E9C"/>
    <w:rsid w:val="009A0333"/>
    <w:rsid w:val="009A28F6"/>
    <w:rsid w:val="009A2E2B"/>
    <w:rsid w:val="009A5ED0"/>
    <w:rsid w:val="009B03B4"/>
    <w:rsid w:val="009B41D4"/>
    <w:rsid w:val="009B4EC1"/>
    <w:rsid w:val="009C1764"/>
    <w:rsid w:val="009C3BC6"/>
    <w:rsid w:val="009D114C"/>
    <w:rsid w:val="009D2045"/>
    <w:rsid w:val="009D3599"/>
    <w:rsid w:val="009D7F51"/>
    <w:rsid w:val="009E172B"/>
    <w:rsid w:val="009E34C8"/>
    <w:rsid w:val="009E3FB6"/>
    <w:rsid w:val="009E5384"/>
    <w:rsid w:val="009E6BD6"/>
    <w:rsid w:val="009E707C"/>
    <w:rsid w:val="009F2F75"/>
    <w:rsid w:val="009F32F7"/>
    <w:rsid w:val="009F5194"/>
    <w:rsid w:val="00A008E2"/>
    <w:rsid w:val="00A05197"/>
    <w:rsid w:val="00A10331"/>
    <w:rsid w:val="00A1445E"/>
    <w:rsid w:val="00A14694"/>
    <w:rsid w:val="00A2075A"/>
    <w:rsid w:val="00A25A99"/>
    <w:rsid w:val="00A31E8B"/>
    <w:rsid w:val="00A33A4F"/>
    <w:rsid w:val="00A348E8"/>
    <w:rsid w:val="00A3540C"/>
    <w:rsid w:val="00A3694F"/>
    <w:rsid w:val="00A4037C"/>
    <w:rsid w:val="00A40F71"/>
    <w:rsid w:val="00A4133A"/>
    <w:rsid w:val="00A419B5"/>
    <w:rsid w:val="00A43ED6"/>
    <w:rsid w:val="00A44356"/>
    <w:rsid w:val="00A51357"/>
    <w:rsid w:val="00A539AF"/>
    <w:rsid w:val="00A562B7"/>
    <w:rsid w:val="00A6154C"/>
    <w:rsid w:val="00A642B0"/>
    <w:rsid w:val="00A66618"/>
    <w:rsid w:val="00A67C2F"/>
    <w:rsid w:val="00A742E6"/>
    <w:rsid w:val="00A752F3"/>
    <w:rsid w:val="00A76896"/>
    <w:rsid w:val="00A774F1"/>
    <w:rsid w:val="00A85B66"/>
    <w:rsid w:val="00A910FF"/>
    <w:rsid w:val="00A93F5C"/>
    <w:rsid w:val="00A96DDE"/>
    <w:rsid w:val="00A970B4"/>
    <w:rsid w:val="00A976A3"/>
    <w:rsid w:val="00A97F2C"/>
    <w:rsid w:val="00AA1396"/>
    <w:rsid w:val="00AA150D"/>
    <w:rsid w:val="00AA33B6"/>
    <w:rsid w:val="00AA657E"/>
    <w:rsid w:val="00AA6B54"/>
    <w:rsid w:val="00AA77A6"/>
    <w:rsid w:val="00AA77D8"/>
    <w:rsid w:val="00AB1E4B"/>
    <w:rsid w:val="00AB3800"/>
    <w:rsid w:val="00AB748B"/>
    <w:rsid w:val="00AC0D1A"/>
    <w:rsid w:val="00AC2F70"/>
    <w:rsid w:val="00AC474B"/>
    <w:rsid w:val="00AC55A0"/>
    <w:rsid w:val="00AC561A"/>
    <w:rsid w:val="00AD0368"/>
    <w:rsid w:val="00AD1B15"/>
    <w:rsid w:val="00AD4AC7"/>
    <w:rsid w:val="00AD6338"/>
    <w:rsid w:val="00AD6D78"/>
    <w:rsid w:val="00AE2948"/>
    <w:rsid w:val="00AE4935"/>
    <w:rsid w:val="00AE500D"/>
    <w:rsid w:val="00AE7A71"/>
    <w:rsid w:val="00AF1FDC"/>
    <w:rsid w:val="00AF2A7E"/>
    <w:rsid w:val="00B06016"/>
    <w:rsid w:val="00B11F82"/>
    <w:rsid w:val="00B15E97"/>
    <w:rsid w:val="00B16991"/>
    <w:rsid w:val="00B17D9F"/>
    <w:rsid w:val="00B2114D"/>
    <w:rsid w:val="00B32EE6"/>
    <w:rsid w:val="00B34BC2"/>
    <w:rsid w:val="00B373A9"/>
    <w:rsid w:val="00B37B92"/>
    <w:rsid w:val="00B43354"/>
    <w:rsid w:val="00B46120"/>
    <w:rsid w:val="00B4716A"/>
    <w:rsid w:val="00B47377"/>
    <w:rsid w:val="00B50E80"/>
    <w:rsid w:val="00B518FF"/>
    <w:rsid w:val="00B51919"/>
    <w:rsid w:val="00B52E12"/>
    <w:rsid w:val="00B5563B"/>
    <w:rsid w:val="00B569AD"/>
    <w:rsid w:val="00B66007"/>
    <w:rsid w:val="00B67094"/>
    <w:rsid w:val="00B709CE"/>
    <w:rsid w:val="00B76B4B"/>
    <w:rsid w:val="00B77284"/>
    <w:rsid w:val="00B82E55"/>
    <w:rsid w:val="00B8760F"/>
    <w:rsid w:val="00B9160C"/>
    <w:rsid w:val="00BA1011"/>
    <w:rsid w:val="00BA1548"/>
    <w:rsid w:val="00BA3239"/>
    <w:rsid w:val="00BA5DDA"/>
    <w:rsid w:val="00BB15EA"/>
    <w:rsid w:val="00BB578E"/>
    <w:rsid w:val="00BC158E"/>
    <w:rsid w:val="00BC6F1A"/>
    <w:rsid w:val="00BC6F8F"/>
    <w:rsid w:val="00BD17D3"/>
    <w:rsid w:val="00BD26D5"/>
    <w:rsid w:val="00BD28B6"/>
    <w:rsid w:val="00BD3B7C"/>
    <w:rsid w:val="00BD3BB7"/>
    <w:rsid w:val="00BD448F"/>
    <w:rsid w:val="00BE140B"/>
    <w:rsid w:val="00BE1D01"/>
    <w:rsid w:val="00BE2B5E"/>
    <w:rsid w:val="00BE2D76"/>
    <w:rsid w:val="00BE3133"/>
    <w:rsid w:val="00BE362B"/>
    <w:rsid w:val="00BE3B30"/>
    <w:rsid w:val="00BE41AC"/>
    <w:rsid w:val="00BE66B4"/>
    <w:rsid w:val="00BF0E19"/>
    <w:rsid w:val="00BF0F45"/>
    <w:rsid w:val="00BF2C01"/>
    <w:rsid w:val="00BF3134"/>
    <w:rsid w:val="00BF6C68"/>
    <w:rsid w:val="00BF6D10"/>
    <w:rsid w:val="00C006D1"/>
    <w:rsid w:val="00C01F76"/>
    <w:rsid w:val="00C02412"/>
    <w:rsid w:val="00C05EA8"/>
    <w:rsid w:val="00C07889"/>
    <w:rsid w:val="00C167B7"/>
    <w:rsid w:val="00C174D3"/>
    <w:rsid w:val="00C17D5E"/>
    <w:rsid w:val="00C21344"/>
    <w:rsid w:val="00C23336"/>
    <w:rsid w:val="00C275F8"/>
    <w:rsid w:val="00C31029"/>
    <w:rsid w:val="00C320A8"/>
    <w:rsid w:val="00C32474"/>
    <w:rsid w:val="00C32DAE"/>
    <w:rsid w:val="00C3457F"/>
    <w:rsid w:val="00C3594F"/>
    <w:rsid w:val="00C35F1C"/>
    <w:rsid w:val="00C37605"/>
    <w:rsid w:val="00C40075"/>
    <w:rsid w:val="00C40B15"/>
    <w:rsid w:val="00C41246"/>
    <w:rsid w:val="00C41F24"/>
    <w:rsid w:val="00C4217D"/>
    <w:rsid w:val="00C42E26"/>
    <w:rsid w:val="00C4344E"/>
    <w:rsid w:val="00C43B30"/>
    <w:rsid w:val="00C44291"/>
    <w:rsid w:val="00C50455"/>
    <w:rsid w:val="00C54578"/>
    <w:rsid w:val="00C549BB"/>
    <w:rsid w:val="00C5568C"/>
    <w:rsid w:val="00C57F0C"/>
    <w:rsid w:val="00C621A7"/>
    <w:rsid w:val="00C631B0"/>
    <w:rsid w:val="00C64E64"/>
    <w:rsid w:val="00C66159"/>
    <w:rsid w:val="00C66242"/>
    <w:rsid w:val="00C66684"/>
    <w:rsid w:val="00C67CCC"/>
    <w:rsid w:val="00C73832"/>
    <w:rsid w:val="00C739B3"/>
    <w:rsid w:val="00C74797"/>
    <w:rsid w:val="00C75CCF"/>
    <w:rsid w:val="00C76834"/>
    <w:rsid w:val="00C82234"/>
    <w:rsid w:val="00C904C7"/>
    <w:rsid w:val="00C90D4C"/>
    <w:rsid w:val="00C90DA8"/>
    <w:rsid w:val="00C90E48"/>
    <w:rsid w:val="00C9236F"/>
    <w:rsid w:val="00C95F7B"/>
    <w:rsid w:val="00CA256E"/>
    <w:rsid w:val="00CA3A73"/>
    <w:rsid w:val="00CA662B"/>
    <w:rsid w:val="00CB4013"/>
    <w:rsid w:val="00CB6A9B"/>
    <w:rsid w:val="00CC0643"/>
    <w:rsid w:val="00CD0AA0"/>
    <w:rsid w:val="00CD1D47"/>
    <w:rsid w:val="00CD5A0C"/>
    <w:rsid w:val="00CE3C62"/>
    <w:rsid w:val="00CF0709"/>
    <w:rsid w:val="00CF425F"/>
    <w:rsid w:val="00CF5A5F"/>
    <w:rsid w:val="00D02BD8"/>
    <w:rsid w:val="00D03DAF"/>
    <w:rsid w:val="00D04CD4"/>
    <w:rsid w:val="00D1247D"/>
    <w:rsid w:val="00D141C3"/>
    <w:rsid w:val="00D22087"/>
    <w:rsid w:val="00D247E5"/>
    <w:rsid w:val="00D269BB"/>
    <w:rsid w:val="00D26C12"/>
    <w:rsid w:val="00D27DCE"/>
    <w:rsid w:val="00D27EEB"/>
    <w:rsid w:val="00D346C9"/>
    <w:rsid w:val="00D36CEC"/>
    <w:rsid w:val="00D41B34"/>
    <w:rsid w:val="00D453F9"/>
    <w:rsid w:val="00D47224"/>
    <w:rsid w:val="00D51F88"/>
    <w:rsid w:val="00D53EA6"/>
    <w:rsid w:val="00D55322"/>
    <w:rsid w:val="00D6034A"/>
    <w:rsid w:val="00D60B68"/>
    <w:rsid w:val="00D60F4B"/>
    <w:rsid w:val="00D61E7B"/>
    <w:rsid w:val="00D62389"/>
    <w:rsid w:val="00D62BE6"/>
    <w:rsid w:val="00D64CBB"/>
    <w:rsid w:val="00D65647"/>
    <w:rsid w:val="00D67216"/>
    <w:rsid w:val="00D70EE6"/>
    <w:rsid w:val="00D71931"/>
    <w:rsid w:val="00D739DC"/>
    <w:rsid w:val="00D74530"/>
    <w:rsid w:val="00D75CFB"/>
    <w:rsid w:val="00D763F0"/>
    <w:rsid w:val="00D779EB"/>
    <w:rsid w:val="00D80D4A"/>
    <w:rsid w:val="00D84A8B"/>
    <w:rsid w:val="00D869B4"/>
    <w:rsid w:val="00D871BB"/>
    <w:rsid w:val="00DA225E"/>
    <w:rsid w:val="00DA3635"/>
    <w:rsid w:val="00DA3C83"/>
    <w:rsid w:val="00DB2612"/>
    <w:rsid w:val="00DC44A5"/>
    <w:rsid w:val="00DC4F54"/>
    <w:rsid w:val="00DC5FBE"/>
    <w:rsid w:val="00DC6D21"/>
    <w:rsid w:val="00DC70A6"/>
    <w:rsid w:val="00DC7130"/>
    <w:rsid w:val="00DD0A45"/>
    <w:rsid w:val="00DD18AF"/>
    <w:rsid w:val="00DD355F"/>
    <w:rsid w:val="00DD55AF"/>
    <w:rsid w:val="00DD6EB7"/>
    <w:rsid w:val="00DD701B"/>
    <w:rsid w:val="00DD7026"/>
    <w:rsid w:val="00DE1719"/>
    <w:rsid w:val="00DE2C93"/>
    <w:rsid w:val="00DE3FA2"/>
    <w:rsid w:val="00DE564B"/>
    <w:rsid w:val="00DF2F9B"/>
    <w:rsid w:val="00DF3547"/>
    <w:rsid w:val="00DF6516"/>
    <w:rsid w:val="00E024A6"/>
    <w:rsid w:val="00E0260A"/>
    <w:rsid w:val="00E0476D"/>
    <w:rsid w:val="00E05F34"/>
    <w:rsid w:val="00E074A5"/>
    <w:rsid w:val="00E10036"/>
    <w:rsid w:val="00E176A8"/>
    <w:rsid w:val="00E20CBC"/>
    <w:rsid w:val="00E23C42"/>
    <w:rsid w:val="00E243F6"/>
    <w:rsid w:val="00E259BF"/>
    <w:rsid w:val="00E3020F"/>
    <w:rsid w:val="00E32E6B"/>
    <w:rsid w:val="00E37977"/>
    <w:rsid w:val="00E40CBF"/>
    <w:rsid w:val="00E4115D"/>
    <w:rsid w:val="00E42565"/>
    <w:rsid w:val="00E43EE7"/>
    <w:rsid w:val="00E44461"/>
    <w:rsid w:val="00E54A9F"/>
    <w:rsid w:val="00E54CA8"/>
    <w:rsid w:val="00E55203"/>
    <w:rsid w:val="00E774BB"/>
    <w:rsid w:val="00E77B11"/>
    <w:rsid w:val="00E848CC"/>
    <w:rsid w:val="00E84A1B"/>
    <w:rsid w:val="00E850E3"/>
    <w:rsid w:val="00E8528F"/>
    <w:rsid w:val="00E90106"/>
    <w:rsid w:val="00E90BE4"/>
    <w:rsid w:val="00E93457"/>
    <w:rsid w:val="00E93536"/>
    <w:rsid w:val="00E94E73"/>
    <w:rsid w:val="00EA08A8"/>
    <w:rsid w:val="00EA1288"/>
    <w:rsid w:val="00EA3F47"/>
    <w:rsid w:val="00EA4DDF"/>
    <w:rsid w:val="00EB2BD4"/>
    <w:rsid w:val="00EB3204"/>
    <w:rsid w:val="00EB747F"/>
    <w:rsid w:val="00EC18C1"/>
    <w:rsid w:val="00EC2F14"/>
    <w:rsid w:val="00EC592A"/>
    <w:rsid w:val="00EC6024"/>
    <w:rsid w:val="00ED0008"/>
    <w:rsid w:val="00ED1CA8"/>
    <w:rsid w:val="00ED1E5C"/>
    <w:rsid w:val="00ED2C58"/>
    <w:rsid w:val="00ED4AFC"/>
    <w:rsid w:val="00ED4CA8"/>
    <w:rsid w:val="00ED5E7B"/>
    <w:rsid w:val="00EE1F06"/>
    <w:rsid w:val="00EE45EC"/>
    <w:rsid w:val="00EF0B6D"/>
    <w:rsid w:val="00EF5E55"/>
    <w:rsid w:val="00F0170B"/>
    <w:rsid w:val="00F039D5"/>
    <w:rsid w:val="00F04270"/>
    <w:rsid w:val="00F05C8D"/>
    <w:rsid w:val="00F05F31"/>
    <w:rsid w:val="00F10C96"/>
    <w:rsid w:val="00F13B1D"/>
    <w:rsid w:val="00F141F9"/>
    <w:rsid w:val="00F151E9"/>
    <w:rsid w:val="00F16438"/>
    <w:rsid w:val="00F235AD"/>
    <w:rsid w:val="00F25944"/>
    <w:rsid w:val="00F261CF"/>
    <w:rsid w:val="00F30DFF"/>
    <w:rsid w:val="00F32E9E"/>
    <w:rsid w:val="00F37FF9"/>
    <w:rsid w:val="00F41F97"/>
    <w:rsid w:val="00F42969"/>
    <w:rsid w:val="00F44DB0"/>
    <w:rsid w:val="00F46223"/>
    <w:rsid w:val="00F4626C"/>
    <w:rsid w:val="00F5317E"/>
    <w:rsid w:val="00F53A67"/>
    <w:rsid w:val="00F612F5"/>
    <w:rsid w:val="00F62B85"/>
    <w:rsid w:val="00F6389D"/>
    <w:rsid w:val="00F66E26"/>
    <w:rsid w:val="00F71EA2"/>
    <w:rsid w:val="00F76634"/>
    <w:rsid w:val="00F831FE"/>
    <w:rsid w:val="00F85886"/>
    <w:rsid w:val="00F87D87"/>
    <w:rsid w:val="00F92BA1"/>
    <w:rsid w:val="00F94471"/>
    <w:rsid w:val="00F9780E"/>
    <w:rsid w:val="00FA28DA"/>
    <w:rsid w:val="00FB3386"/>
    <w:rsid w:val="00FB491C"/>
    <w:rsid w:val="00FB5A19"/>
    <w:rsid w:val="00FB6468"/>
    <w:rsid w:val="00FC01B8"/>
    <w:rsid w:val="00FC0CE5"/>
    <w:rsid w:val="00FC1B82"/>
    <w:rsid w:val="00FC27DE"/>
    <w:rsid w:val="00FC6DBC"/>
    <w:rsid w:val="00FD55A7"/>
    <w:rsid w:val="00FD5A39"/>
    <w:rsid w:val="00FD673C"/>
    <w:rsid w:val="00FE0321"/>
    <w:rsid w:val="00FE2049"/>
    <w:rsid w:val="00FE43CA"/>
    <w:rsid w:val="00FE464A"/>
    <w:rsid w:val="00FE6CE6"/>
    <w:rsid w:val="00FE75EA"/>
    <w:rsid w:val="00FF02B7"/>
    <w:rsid w:val="00FF7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B927A1F"/>
  <w15:docId w15:val="{3F5AE368-30B6-4C6D-BB19-1C9D05B74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66242"/>
    <w:pPr>
      <w:overflowPunct w:val="0"/>
      <w:autoSpaceDE w:val="0"/>
      <w:autoSpaceDN w:val="0"/>
      <w:adjustRightInd w:val="0"/>
      <w:textAlignment w:val="baseline"/>
    </w:pPr>
  </w:style>
  <w:style w:type="paragraph" w:styleId="Nadpis1">
    <w:name w:val="heading 1"/>
    <w:basedOn w:val="Normln"/>
    <w:next w:val="Normln"/>
    <w:qFormat/>
    <w:pPr>
      <w:keepNext/>
      <w:jc w:val="center"/>
      <w:outlineLvl w:val="0"/>
    </w:pPr>
    <w:rPr>
      <w:rFonts w:ascii="Arial" w:hAnsi="Arial" w:cs="Arial"/>
      <w:sz w:val="24"/>
      <w:szCs w:val="24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D04CD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semiHidden/>
  </w:style>
  <w:style w:type="paragraph" w:styleId="Nzev">
    <w:name w:val="Title"/>
    <w:basedOn w:val="Normln"/>
    <w:qFormat/>
    <w:pPr>
      <w:jc w:val="center"/>
    </w:pPr>
    <w:rPr>
      <w:sz w:val="28"/>
      <w:szCs w:val="24"/>
      <w:u w:val="single"/>
    </w:rPr>
  </w:style>
  <w:style w:type="paragraph" w:styleId="Zkladntextodsazen3">
    <w:name w:val="Body Text Indent 3"/>
    <w:basedOn w:val="Normln"/>
    <w:semiHidden/>
    <w:pPr>
      <w:widowControl w:val="0"/>
      <w:overflowPunct/>
      <w:ind w:left="567"/>
      <w:jc w:val="both"/>
      <w:textAlignment w:val="auto"/>
    </w:pPr>
  </w:style>
  <w:style w:type="paragraph" w:styleId="Zkladntext">
    <w:name w:val="Body Text"/>
    <w:basedOn w:val="Normln"/>
    <w:semiHidden/>
    <w:pPr>
      <w:widowControl w:val="0"/>
      <w:overflowPunct/>
      <w:jc w:val="both"/>
      <w:textAlignment w:val="auto"/>
    </w:pPr>
    <w:rPr>
      <w:sz w:val="24"/>
      <w:szCs w:val="16"/>
    </w:rPr>
  </w:style>
  <w:style w:type="paragraph" w:styleId="Zkladntextodsazen">
    <w:name w:val="Body Text Indent"/>
    <w:basedOn w:val="Normln"/>
    <w:semiHidden/>
    <w:pPr>
      <w:widowControl w:val="0"/>
      <w:overflowPunct/>
      <w:ind w:firstLine="720"/>
      <w:jc w:val="both"/>
      <w:textAlignment w:val="auto"/>
    </w:pPr>
    <w:rPr>
      <w:b/>
      <w:bCs/>
      <w:color w:val="FF0000"/>
      <w:sz w:val="24"/>
      <w:szCs w:val="16"/>
      <w:u w:val="single"/>
    </w:rPr>
  </w:style>
  <w:style w:type="paragraph" w:customStyle="1" w:styleId="CELEX">
    <w:name w:val="CELEX"/>
    <w:basedOn w:val="Normln"/>
    <w:next w:val="Normln"/>
    <w:pPr>
      <w:overflowPunct/>
      <w:autoSpaceDE/>
      <w:autoSpaceDN/>
      <w:adjustRightInd/>
      <w:spacing w:before="60"/>
      <w:jc w:val="both"/>
      <w:textAlignment w:val="auto"/>
    </w:pPr>
    <w:rPr>
      <w:i/>
    </w:rPr>
  </w:style>
  <w:style w:type="paragraph" w:styleId="Normlnweb">
    <w:name w:val="Normal (Web)"/>
    <w:basedOn w:val="Normln"/>
    <w:semiHidden/>
    <w:pPr>
      <w:overflowPunct/>
      <w:autoSpaceDE/>
      <w:autoSpaceDN/>
      <w:adjustRightInd/>
      <w:spacing w:before="150" w:after="150"/>
      <w:ind w:left="675" w:right="525"/>
      <w:textAlignment w:val="auto"/>
    </w:pPr>
    <w:rPr>
      <w:rFonts w:ascii="Arial Unicode MS" w:eastAsia="Arial Unicode MS" w:hAnsi="Arial Unicode MS" w:cs="Arial Unicode MS"/>
      <w:sz w:val="19"/>
      <w:szCs w:val="19"/>
    </w:rPr>
  </w:style>
  <w:style w:type="paragraph" w:styleId="Zkladntext2">
    <w:name w:val="Body Text 2"/>
    <w:basedOn w:val="Normln"/>
    <w:semiHidden/>
    <w:pPr>
      <w:jc w:val="both"/>
    </w:pPr>
    <w:rPr>
      <w:szCs w:val="18"/>
    </w:rPr>
  </w:style>
  <w:style w:type="paragraph" w:styleId="Prosttext">
    <w:name w:val="Plain Text"/>
    <w:basedOn w:val="Normln"/>
    <w:semiHidden/>
    <w:pPr>
      <w:overflowPunct/>
      <w:autoSpaceDE/>
      <w:autoSpaceDN/>
      <w:adjustRightInd/>
      <w:textAlignment w:val="auto"/>
    </w:pPr>
    <w:rPr>
      <w:rFonts w:ascii="Courier New" w:hAnsi="Courier New" w:cs="Courier New"/>
    </w:rPr>
  </w:style>
  <w:style w:type="paragraph" w:styleId="Textbubliny">
    <w:name w:val="Balloon Text"/>
    <w:basedOn w:val="Normln"/>
    <w:link w:val="TextbublinyChar"/>
    <w:semiHidden/>
    <w:unhideWhenUsed/>
    <w:rsid w:val="003B2520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semiHidden/>
    <w:rsid w:val="003B2520"/>
    <w:rPr>
      <w:rFonts w:ascii="Segoe UI" w:hAnsi="Segoe UI" w:cs="Segoe UI"/>
      <w:sz w:val="18"/>
      <w:szCs w:val="18"/>
    </w:rPr>
  </w:style>
  <w:style w:type="paragraph" w:styleId="Textkomente">
    <w:name w:val="annotation text"/>
    <w:basedOn w:val="Normln"/>
    <w:link w:val="TextkomenteChar"/>
    <w:uiPriority w:val="99"/>
    <w:unhideWhenUsed/>
    <w:rsid w:val="00273EF1"/>
  </w:style>
  <w:style w:type="character" w:customStyle="1" w:styleId="TextkomenteChar">
    <w:name w:val="Text komentáře Char"/>
    <w:basedOn w:val="Standardnpsmoodstavce"/>
    <w:link w:val="Textkomente"/>
    <w:uiPriority w:val="99"/>
    <w:rsid w:val="00273EF1"/>
  </w:style>
  <w:style w:type="paragraph" w:styleId="Pedmtkomente">
    <w:name w:val="annotation subject"/>
    <w:basedOn w:val="Textkomente"/>
    <w:next w:val="Textkomente"/>
    <w:link w:val="PedmtkomenteChar"/>
    <w:semiHidden/>
    <w:rsid w:val="00273EF1"/>
    <w:pPr>
      <w:overflowPunct/>
      <w:autoSpaceDE/>
      <w:autoSpaceDN/>
      <w:adjustRightInd/>
      <w:textAlignment w:val="auto"/>
    </w:pPr>
    <w:rPr>
      <w:b/>
      <w:bCs/>
    </w:rPr>
  </w:style>
  <w:style w:type="character" w:customStyle="1" w:styleId="PedmtkomenteChar">
    <w:name w:val="Předmět komentáře Char"/>
    <w:basedOn w:val="TextkomenteChar"/>
    <w:link w:val="Pedmtkomente"/>
    <w:semiHidden/>
    <w:rsid w:val="00273EF1"/>
    <w:rPr>
      <w:b/>
      <w:bCs/>
    </w:rPr>
  </w:style>
  <w:style w:type="character" w:customStyle="1" w:styleId="ZpatChar">
    <w:name w:val="Zápatí Char"/>
    <w:basedOn w:val="Standardnpsmoodstavce"/>
    <w:link w:val="Zpat"/>
    <w:uiPriority w:val="99"/>
    <w:rsid w:val="00A970B4"/>
  </w:style>
  <w:style w:type="character" w:styleId="Odkaznakoment">
    <w:name w:val="annotation reference"/>
    <w:uiPriority w:val="99"/>
    <w:unhideWhenUsed/>
    <w:rsid w:val="005D1776"/>
    <w:rPr>
      <w:rFonts w:cs="Times New Roman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D41B34"/>
    <w:pPr>
      <w:ind w:left="720"/>
      <w:contextualSpacing/>
    </w:pPr>
  </w:style>
  <w:style w:type="table" w:styleId="Mkatabulky">
    <w:name w:val="Table Grid"/>
    <w:basedOn w:val="Normlntabulka"/>
    <w:uiPriority w:val="59"/>
    <w:rsid w:val="00D03DA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2Char">
    <w:name w:val="Nadpis 2 Char"/>
    <w:basedOn w:val="Standardnpsmoodstavce"/>
    <w:link w:val="Nadpis2"/>
    <w:uiPriority w:val="99"/>
    <w:rsid w:val="00D04CD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Nadpislnku">
    <w:name w:val="Nadpis článku"/>
    <w:basedOn w:val="Normln"/>
    <w:next w:val="Normln"/>
    <w:rsid w:val="004725B3"/>
    <w:pPr>
      <w:keepNext/>
      <w:keepLines/>
      <w:overflowPunct/>
      <w:autoSpaceDE/>
      <w:autoSpaceDN/>
      <w:adjustRightInd/>
      <w:spacing w:before="240"/>
      <w:jc w:val="center"/>
      <w:textAlignment w:val="auto"/>
      <w:outlineLvl w:val="5"/>
    </w:pPr>
    <w:rPr>
      <w:b/>
      <w:sz w:val="24"/>
    </w:rPr>
  </w:style>
  <w:style w:type="character" w:customStyle="1" w:styleId="ZhlavChar">
    <w:name w:val="Záhlaví Char"/>
    <w:basedOn w:val="Standardnpsmoodstavce"/>
    <w:link w:val="Zhlav"/>
    <w:uiPriority w:val="99"/>
    <w:rsid w:val="00AA6B54"/>
  </w:style>
  <w:style w:type="paragraph" w:customStyle="1" w:styleId="oj-normal">
    <w:name w:val="oj-normal"/>
    <w:basedOn w:val="Normln"/>
    <w:rsid w:val="00B17D9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normaltextrun">
    <w:name w:val="normaltextrun"/>
    <w:basedOn w:val="Standardnpsmoodstavce"/>
    <w:rsid w:val="00B17D9F"/>
  </w:style>
  <w:style w:type="paragraph" w:customStyle="1" w:styleId="Default">
    <w:name w:val="Default"/>
    <w:rsid w:val="00623402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</w:rPr>
  </w:style>
  <w:style w:type="character" w:customStyle="1" w:styleId="eop">
    <w:name w:val="eop"/>
    <w:basedOn w:val="Standardnpsmoodstavce"/>
    <w:rsid w:val="00D71931"/>
  </w:style>
  <w:style w:type="paragraph" w:customStyle="1" w:styleId="paragraph">
    <w:name w:val="paragraph"/>
    <w:basedOn w:val="Normln"/>
    <w:rsid w:val="00D7193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Revize">
    <w:name w:val="Revision"/>
    <w:hidden/>
    <w:uiPriority w:val="99"/>
    <w:semiHidden/>
    <w:rsid w:val="00C23336"/>
  </w:style>
  <w:style w:type="character" w:customStyle="1" w:styleId="oj-italic">
    <w:name w:val="oj-italic"/>
    <w:rsid w:val="00B82E55"/>
    <w:rPr>
      <w:i/>
      <w:iCs/>
    </w:rPr>
  </w:style>
  <w:style w:type="paragraph" w:customStyle="1" w:styleId="20">
    <w:name w:val="20"/>
    <w:rsid w:val="00B8760F"/>
    <w:pPr>
      <w:spacing w:after="57"/>
      <w:ind w:left="1190" w:hanging="340"/>
      <w:jc w:val="both"/>
    </w:pPr>
    <w:rPr>
      <w:sz w:val="24"/>
      <w:lang w:eastAsia="en-US"/>
    </w:rPr>
  </w:style>
  <w:style w:type="paragraph" w:customStyle="1" w:styleId="21">
    <w:name w:val="21"/>
    <w:rsid w:val="00B8760F"/>
    <w:pPr>
      <w:spacing w:before="57" w:after="57"/>
      <w:ind w:left="1190" w:hanging="340"/>
      <w:jc w:val="both"/>
    </w:pPr>
    <w:rPr>
      <w:sz w:val="24"/>
      <w:lang w:eastAsia="en-US"/>
    </w:rPr>
  </w:style>
  <w:style w:type="paragraph" w:customStyle="1" w:styleId="22">
    <w:name w:val="22"/>
    <w:rsid w:val="00B8760F"/>
    <w:pPr>
      <w:spacing w:before="57" w:after="227"/>
      <w:ind w:left="1190" w:hanging="340"/>
      <w:jc w:val="both"/>
    </w:pPr>
    <w:rPr>
      <w:sz w:val="24"/>
      <w:lang w:eastAsia="en-US"/>
    </w:rPr>
  </w:style>
  <w:style w:type="paragraph" w:customStyle="1" w:styleId="25">
    <w:name w:val="25"/>
    <w:rsid w:val="00B8760F"/>
    <w:pPr>
      <w:spacing w:after="57"/>
      <w:ind w:left="510" w:hanging="510"/>
      <w:jc w:val="both"/>
    </w:pPr>
    <w:rPr>
      <w:sz w:val="24"/>
      <w:lang w:eastAsia="en-US"/>
    </w:rPr>
  </w:style>
  <w:style w:type="paragraph" w:customStyle="1" w:styleId="26">
    <w:name w:val="26"/>
    <w:rsid w:val="00B8760F"/>
    <w:pPr>
      <w:spacing w:after="28"/>
      <w:ind w:left="1814" w:hanging="340"/>
      <w:jc w:val="both"/>
    </w:pPr>
    <w:rPr>
      <w:sz w:val="24"/>
      <w:lang w:eastAsia="en-US"/>
    </w:rPr>
  </w:style>
  <w:style w:type="paragraph" w:customStyle="1" w:styleId="27">
    <w:name w:val="27"/>
    <w:rsid w:val="00B8760F"/>
    <w:pPr>
      <w:spacing w:before="28" w:after="113"/>
      <w:ind w:left="1814" w:hanging="340"/>
      <w:jc w:val="both"/>
    </w:pPr>
    <w:rPr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7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8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6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0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2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81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53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8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85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586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46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97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2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93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0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38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8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3029">
      <w:bodyDiv w:val="1"/>
      <w:marLeft w:val="400"/>
      <w:marRight w:val="400"/>
      <w:marTop w:val="4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1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43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03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45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24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522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74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72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665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51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6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333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52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07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894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245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9328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9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78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043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0393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5335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909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798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64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03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788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66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793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5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2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0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34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3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95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84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23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39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85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140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04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2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91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07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8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853776">
      <w:bodyDiv w:val="1"/>
      <w:marLeft w:val="400"/>
      <w:marRight w:val="400"/>
      <w:marTop w:val="4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1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001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485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8A3446B48B5D74EAF4E004E4E48FB1A" ma:contentTypeVersion="4" ma:contentTypeDescription="Vytvoří nový dokument" ma:contentTypeScope="" ma:versionID="9d1afdffa480cc1fc0211f3266729a3e">
  <xsd:schema xmlns:xsd="http://www.w3.org/2001/XMLSchema" xmlns:xs="http://www.w3.org/2001/XMLSchema" xmlns:p="http://schemas.microsoft.com/office/2006/metadata/properties" xmlns:ns2="1b17005a-0466-4288-8aca-3fd0287c9b58" targetNamespace="http://schemas.microsoft.com/office/2006/metadata/properties" ma:root="true" ma:fieldsID="162d0c6941d7960d71c220020a797595" ns2:_="">
    <xsd:import namespace="1b17005a-0466-4288-8aca-3fd0287c9b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17005a-0466-4288-8aca-3fd0287c9b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B7363A8-6629-4FCE-8BEA-2D357B57A30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0753108-C285-4413-B847-5A2CDACB06F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2048664-9F9C-4E59-8195-31D2C69647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17005a-0466-4288-8aca-3fd0287c9b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107935D-EF0E-4425-AF23-E61376E15B5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11</Pages>
  <Words>3575</Words>
  <Characters>21096</Characters>
  <Application>Microsoft Office Word</Application>
  <DocSecurity>0</DocSecurity>
  <Lines>175</Lines>
  <Paragraphs>49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Rozdílová tabulka návrhu předpisu ČR s legislativou ES</vt:lpstr>
    </vt:vector>
  </TitlesOfParts>
  <Company>MPO</Company>
  <LinksUpToDate>false</LinksUpToDate>
  <CharactersWithSpaces>24622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Rozdílová tabulka návrhu předpisu ČR s legislativou ES</dc:title>
  <dc:creator>Hrůšová Růžena Ing.</dc:creator>
  <cp:lastModifiedBy>Seidelmannová Magda, Mgr.</cp:lastModifiedBy>
  <cp:revision>71</cp:revision>
  <cp:lastPrinted>2019-10-30T14:32:00Z</cp:lastPrinted>
  <dcterms:created xsi:type="dcterms:W3CDTF">2026-05-22T21:56:00Z</dcterms:created>
  <dcterms:modified xsi:type="dcterms:W3CDTF">2026-06-26T07:57:00Z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0x010100F8A3446B48B5D74EAF4E004E4E48FB1A</vt:lpwstr>
  </property>
  <property fmtid="{D5CDD505-2E9C-101B-9397-08002B2CF9AE}" pid="4" name="Order">
    <vt:r8>64300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