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1E5F8" w14:textId="77777777" w:rsidR="00E35F51" w:rsidRPr="007B45D8" w:rsidRDefault="00E35F51" w:rsidP="00E35F5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B45D8">
        <w:rPr>
          <w:rFonts w:ascii="Times New Roman" w:hAnsi="Times New Roman" w:cs="Times New Roman"/>
          <w:b/>
          <w:bCs/>
          <w:sz w:val="24"/>
          <w:szCs w:val="24"/>
        </w:rPr>
        <w:t>PŘEDKLÁDACÍ ZPRÁVA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II.</w:t>
      </w:r>
    </w:p>
    <w:p w14:paraId="5A40201A" w14:textId="77777777" w:rsidR="00E35F51" w:rsidRPr="009E0084" w:rsidRDefault="00E35F51" w:rsidP="00E35F5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1C6A72" w14:textId="25BC712C" w:rsidR="00E35F51" w:rsidRDefault="00E35F51" w:rsidP="00006DCE">
      <w:pPr>
        <w:pStyle w:val="Bezmezer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7C6E">
        <w:rPr>
          <w:rFonts w:ascii="Times New Roman" w:hAnsi="Times New Roman" w:cs="Times New Roman"/>
          <w:b/>
          <w:bCs/>
          <w:sz w:val="24"/>
          <w:szCs w:val="24"/>
        </w:rPr>
        <w:t xml:space="preserve">Ministerstvo zdravotnictví předkládá do meziresortního připomínkového řízení </w:t>
      </w:r>
      <w:r w:rsidR="00B37900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B37900" w:rsidRPr="00B37900">
        <w:rPr>
          <w:rFonts w:ascii="Times New Roman" w:hAnsi="Times New Roman" w:cs="Times New Roman"/>
          <w:b/>
          <w:bCs/>
          <w:sz w:val="24"/>
          <w:szCs w:val="24"/>
        </w:rPr>
        <w:t xml:space="preserve">ávrh </w:t>
      </w:r>
      <w:r w:rsidR="00FB4190" w:rsidRPr="00FB4190">
        <w:rPr>
          <w:rFonts w:ascii="Times New Roman" w:hAnsi="Times New Roman" w:cs="Times New Roman"/>
          <w:b/>
          <w:bCs/>
          <w:sz w:val="24"/>
          <w:szCs w:val="24"/>
        </w:rPr>
        <w:t>zákona, kterým se mění zákon č. 167/1998 Sb., o návykových látkách a o změně některých dalších zákonů, ve znění pozdějších předpisů, a další související zákony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22C91ED" w14:textId="77777777" w:rsidR="00E35F51" w:rsidRPr="009E0084" w:rsidRDefault="00E35F51" w:rsidP="00E35F51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424B94AA" w14:textId="3325A868" w:rsidR="008F6E35" w:rsidRDefault="00FB4190" w:rsidP="00B37900">
      <w:pPr>
        <w:pStyle w:val="12"/>
        <w:rPr>
          <w:szCs w:val="24"/>
        </w:rPr>
      </w:pPr>
      <w:r w:rsidRPr="00FB4190">
        <w:rPr>
          <w:szCs w:val="24"/>
        </w:rPr>
        <w:t xml:space="preserve">Navrhovaná novela </w:t>
      </w:r>
      <w:r>
        <w:rPr>
          <w:szCs w:val="24"/>
        </w:rPr>
        <w:t>pěti</w:t>
      </w:r>
      <w:r w:rsidRPr="00FB4190">
        <w:rPr>
          <w:szCs w:val="24"/>
        </w:rPr>
        <w:t xml:space="preserve"> vzájemně provázaných zákonů reaguje na naléhavou potřebu posílení regulace </w:t>
      </w:r>
      <w:proofErr w:type="spellStart"/>
      <w:r w:rsidRPr="00FB4190">
        <w:rPr>
          <w:szCs w:val="24"/>
        </w:rPr>
        <w:t>psychomodulačních</w:t>
      </w:r>
      <w:proofErr w:type="spellEnd"/>
      <w:r w:rsidRPr="00FB4190">
        <w:rPr>
          <w:szCs w:val="24"/>
        </w:rPr>
        <w:t xml:space="preserve"> látek (v tuto chvíli je jedinou regulovanou </w:t>
      </w:r>
      <w:proofErr w:type="spellStart"/>
      <w:r w:rsidRPr="00FB4190">
        <w:rPr>
          <w:szCs w:val="24"/>
        </w:rPr>
        <w:t>psychomodulační</w:t>
      </w:r>
      <w:proofErr w:type="spellEnd"/>
      <w:r w:rsidRPr="00FB4190">
        <w:rPr>
          <w:szCs w:val="24"/>
        </w:rPr>
        <w:t xml:space="preserve"> látkou </w:t>
      </w:r>
      <w:proofErr w:type="spellStart"/>
      <w:r w:rsidRPr="00FB4190">
        <w:rPr>
          <w:szCs w:val="24"/>
        </w:rPr>
        <w:t>kratom</w:t>
      </w:r>
      <w:proofErr w:type="spellEnd"/>
      <w:r w:rsidRPr="00FB4190">
        <w:rPr>
          <w:szCs w:val="24"/>
        </w:rPr>
        <w:t xml:space="preserve">) v zájmu ochrany veřejného zdraví. Dosavadní právní úprava umožňující jejich prodej osobám starším 18 let se v praxi ukázala jako nedostatečná, především ve vztahu ke středoškolské populaci, u níž je užívání této látky rozšířené, často neuvážené a mnohdy spojené s kombinací dalších psychoaktivních látek. Tyto skutečnosti vedly v posledním období k opakovaným případům akutních intoxikací vyžadujících zdravotní zásah. Navrhované zvýšení věkové hranice pro prodej na 21 let </w:t>
      </w:r>
      <w:r w:rsidR="008E34B3">
        <w:rPr>
          <w:szCs w:val="24"/>
        </w:rPr>
        <w:t>a</w:t>
      </w:r>
      <w:r w:rsidR="008E34B3" w:rsidRPr="008E34B3">
        <w:t xml:space="preserve"> </w:t>
      </w:r>
      <w:r w:rsidR="008E34B3" w:rsidRPr="008E34B3">
        <w:rPr>
          <w:szCs w:val="24"/>
        </w:rPr>
        <w:t xml:space="preserve">zákaz uvádění </w:t>
      </w:r>
      <w:proofErr w:type="spellStart"/>
      <w:r w:rsidR="008E34B3" w:rsidRPr="008E34B3">
        <w:rPr>
          <w:szCs w:val="24"/>
        </w:rPr>
        <w:t>psychomodulačních</w:t>
      </w:r>
      <w:proofErr w:type="spellEnd"/>
      <w:r w:rsidR="008E34B3" w:rsidRPr="008E34B3">
        <w:rPr>
          <w:szCs w:val="24"/>
        </w:rPr>
        <w:t xml:space="preserve"> látek na trh prostřednictvím prostředku komunikace na dálku</w:t>
      </w:r>
      <w:r w:rsidR="008E34B3">
        <w:rPr>
          <w:szCs w:val="24"/>
        </w:rPr>
        <w:t xml:space="preserve"> </w:t>
      </w:r>
      <w:r w:rsidRPr="00FB4190">
        <w:rPr>
          <w:szCs w:val="24"/>
        </w:rPr>
        <w:t xml:space="preserve">sleduje zvýšenou ochranu zvlášť ohrožených skupin obyvatel a odpovídá preventivním principům uplatňovaným v oblasti adiktologie. Součástí návrhu je rovněž zavedení spotřební daně na </w:t>
      </w:r>
      <w:proofErr w:type="spellStart"/>
      <w:r w:rsidRPr="00FB4190">
        <w:rPr>
          <w:szCs w:val="24"/>
        </w:rPr>
        <w:t>psychomodulační</w:t>
      </w:r>
      <w:proofErr w:type="spellEnd"/>
      <w:r w:rsidRPr="00FB4190">
        <w:rPr>
          <w:szCs w:val="24"/>
        </w:rPr>
        <w:t xml:space="preserve"> látky, jejich zahrnutí do základní sazby daně z přidané hodnoty a navýšení správních poplatků, což představuje další nástroje ke snížení jejich dostupnosti a k posílení odpovědnosti subjektů působících na trhu.</w:t>
      </w:r>
    </w:p>
    <w:p w14:paraId="29AA71D9" w14:textId="547F612F" w:rsidR="008E34B3" w:rsidRDefault="008E34B3">
      <w:pPr>
        <w:pStyle w:val="12"/>
        <w:rPr>
          <w:szCs w:val="24"/>
          <w:lang w:eastAsia="cs-CZ"/>
        </w:rPr>
      </w:pPr>
      <w:r>
        <w:t xml:space="preserve">Návrh zákona dále obsahuje změny, které vyplynuly z praxe kontrolního orgánu, jímž je Státní zemědělská a potravinářská inspekce. Tyto změny se týkají zejména zneškodňování </w:t>
      </w:r>
      <w:proofErr w:type="spellStart"/>
      <w:r>
        <w:t>psychomodulačních</w:t>
      </w:r>
      <w:proofErr w:type="spellEnd"/>
      <w:r>
        <w:t xml:space="preserve"> látek, působení více subjektů ve shodné provozovně, dodržování hygienických podmínek nejen při výrobě, ale také při distribuci a uvádění </w:t>
      </w:r>
      <w:proofErr w:type="spellStart"/>
      <w:r>
        <w:t>psychomodulačních</w:t>
      </w:r>
      <w:proofErr w:type="spellEnd"/>
      <w:r>
        <w:t xml:space="preserve"> látek na trh, jakož i zákazu získávat </w:t>
      </w:r>
      <w:proofErr w:type="spellStart"/>
      <w:r>
        <w:t>psychomodulační</w:t>
      </w:r>
      <w:proofErr w:type="spellEnd"/>
      <w:r>
        <w:t xml:space="preserve"> látky od subjektů, které nejsou oprávněny s nimi nakládat, a zákazu dodávat </w:t>
      </w:r>
      <w:proofErr w:type="spellStart"/>
      <w:r>
        <w:t>psychomodulační</w:t>
      </w:r>
      <w:proofErr w:type="spellEnd"/>
      <w:r>
        <w:t xml:space="preserve"> látky subjektům, které k nakládání s těmito látkami oprávněny nejsou. Nad rámec úpravy </w:t>
      </w:r>
      <w:proofErr w:type="spellStart"/>
      <w:r>
        <w:t>psychomodulačních</w:t>
      </w:r>
      <w:proofErr w:type="spellEnd"/>
      <w:r>
        <w:t xml:space="preserve"> látek se navrhuje rovněž změna týkající se zařazených psychoaktivních látek, jejímž účelem je zajistit efektivnější kontrolu výrobků vyskytujících se na trhu v případech, kdy nejsou označeny šarží nebo jiným obdobným označením umožňujícím identifikovat jejich obsahovou souvislost. </w:t>
      </w:r>
    </w:p>
    <w:p w14:paraId="762F0302" w14:textId="406AFB6B" w:rsidR="00E35F51" w:rsidRPr="00B37900" w:rsidRDefault="00FB4190" w:rsidP="000F0684">
      <w:pPr>
        <w:jc w:val="both"/>
        <w:rPr>
          <w:rFonts w:ascii="Times New Roman" w:hAnsi="Times New Roman" w:cs="Times New Roman"/>
          <w:sz w:val="24"/>
          <w:szCs w:val="24"/>
        </w:rPr>
      </w:pPr>
      <w:r w:rsidRPr="00FB4190">
        <w:rPr>
          <w:rFonts w:ascii="Times New Roman" w:hAnsi="Times New Roman" w:cs="Times New Roman"/>
          <w:sz w:val="24"/>
          <w:szCs w:val="24"/>
        </w:rPr>
        <w:t>Z důvodu urychlení legislativního procesu s ohledem na ochranu zdraví obyvatelstva byla dopisem ministra spravedlnosti a předsedy legislativní rady vlády ze dne 30. dubna 2026 č.j. 18404-2026-UVCR udělena výjimka z provedení hodnocení dopadů regulace (RIA) a dále bylo schváleno dopisem ze dne 30. dubna 2026 2026 č.j. 18059-2026-UVCR zkrácení meziresortního připomínkového řízení na 10 pracovních dní.</w:t>
      </w:r>
      <w:r w:rsidR="00796F3C" w:rsidRPr="00B3790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35F51" w:rsidRPr="00B37900" w:rsidSect="00851506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F51"/>
    <w:rsid w:val="00006DCE"/>
    <w:rsid w:val="000F0684"/>
    <w:rsid w:val="002664FE"/>
    <w:rsid w:val="00277F09"/>
    <w:rsid w:val="002A2AAC"/>
    <w:rsid w:val="00311E8B"/>
    <w:rsid w:val="003226B4"/>
    <w:rsid w:val="00680342"/>
    <w:rsid w:val="006F427E"/>
    <w:rsid w:val="00796F3C"/>
    <w:rsid w:val="00815AE5"/>
    <w:rsid w:val="00851506"/>
    <w:rsid w:val="008E34B3"/>
    <w:rsid w:val="008F6E35"/>
    <w:rsid w:val="00950D24"/>
    <w:rsid w:val="00A47A92"/>
    <w:rsid w:val="00AF49E8"/>
    <w:rsid w:val="00B37900"/>
    <w:rsid w:val="00B509C7"/>
    <w:rsid w:val="00C13F08"/>
    <w:rsid w:val="00CA629F"/>
    <w:rsid w:val="00D25F00"/>
    <w:rsid w:val="00E35F51"/>
    <w:rsid w:val="00E443A0"/>
    <w:rsid w:val="00FB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8E4BE"/>
  <w15:chartTrackingRefBased/>
  <w15:docId w15:val="{DD1752AD-6841-4366-8301-870077A9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5F51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E35F51"/>
    <w:pPr>
      <w:spacing w:after="0" w:line="240" w:lineRule="auto"/>
    </w:pPr>
    <w:rPr>
      <w:kern w:val="0"/>
      <w14:ligatures w14:val="none"/>
    </w:rPr>
  </w:style>
  <w:style w:type="paragraph" w:styleId="Zkladntext">
    <w:name w:val="Body Text"/>
    <w:basedOn w:val="Normln"/>
    <w:link w:val="ZkladntextChar"/>
    <w:rsid w:val="00006DCE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006DCE"/>
    <w:rPr>
      <w:rFonts w:ascii="Arial" w:eastAsia="Times New Roman" w:hAnsi="Arial" w:cs="Arial"/>
      <w:kern w:val="0"/>
      <w:sz w:val="24"/>
      <w:szCs w:val="24"/>
      <w:lang w:eastAsia="cs-CZ"/>
      <w14:ligatures w14:val="none"/>
    </w:rPr>
  </w:style>
  <w:style w:type="paragraph" w:customStyle="1" w:styleId="12">
    <w:name w:val="12"/>
    <w:rsid w:val="00B37900"/>
    <w:pPr>
      <w:spacing w:before="113" w:after="57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401</Words>
  <Characters>2327</Characters>
  <Application>Microsoft Office Word</Application>
  <DocSecurity>0</DocSecurity>
  <Lines>36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Seidelmannová Magda, Mgr.</dc:creator>
  <cp:keywords/>
  <dc:description/>
  <cp:lastModifiedBy>Seidelmannová Magda, Mgr.</cp:lastModifiedBy>
  <cp:revision>11</cp:revision>
  <dcterms:created xsi:type="dcterms:W3CDTF">2024-03-25T14:33:00Z</dcterms:created>
  <dcterms:modified xsi:type="dcterms:W3CDTF">2026-06-25T11:50:00Z</dcterms:modified>
</cp:coreProperties>
</file>